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54CA4" w14:textId="4AEB4E3F" w:rsidR="00352D1B" w:rsidRPr="00053196" w:rsidRDefault="000426CC">
      <w:pPr>
        <w:pStyle w:val="Title"/>
        <w:rPr>
          <w:rFonts w:ascii="Arial" w:hAnsi="Arial" w:cs="Arial"/>
          <w:b/>
          <w:sz w:val="22"/>
          <w:szCs w:val="22"/>
          <w:u w:val="single"/>
        </w:rPr>
      </w:pPr>
      <w:r>
        <w:t>Board of Directors Meeting Minutes</w:t>
      </w:r>
    </w:p>
    <w:p w14:paraId="183DEE78" w14:textId="77777777" w:rsidR="000426CC" w:rsidRDefault="000426CC">
      <w:pPr>
        <w:pStyle w:val="Subtitle"/>
        <w:rPr>
          <w:lang w:eastAsia="en-GB"/>
        </w:rPr>
      </w:pPr>
      <w:r>
        <w:t>Ulster Supported Employment Limited (USEL)</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252"/>
        <w:gridCol w:w="6758"/>
      </w:tblGrid>
      <w:tr w:rsidR="000426CC" w14:paraId="779A21A7"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hideMark/>
          </w:tcPr>
          <w:p w14:paraId="2A4D45F0" w14:textId="77777777" w:rsidR="000426CC" w:rsidRDefault="000426CC" w:rsidP="0054140A">
            <w:pPr>
              <w:spacing w:after="0"/>
              <w:rPr>
                <w:lang w:eastAsia="en-GB"/>
              </w:rPr>
            </w:pPr>
            <w:r>
              <w:rPr>
                <w:b/>
                <w:bCs/>
              </w:rPr>
              <w:t>Date</w:t>
            </w:r>
          </w:p>
        </w:tc>
        <w:tc>
          <w:tcPr>
            <w:tcW w:w="3750" w:type="pct"/>
            <w:tcBorders>
              <w:top w:val="outset" w:sz="6" w:space="0" w:color="auto"/>
              <w:left w:val="outset" w:sz="6" w:space="0" w:color="auto"/>
              <w:bottom w:val="outset" w:sz="6" w:space="0" w:color="auto"/>
              <w:right w:val="outset" w:sz="6" w:space="0" w:color="auto"/>
            </w:tcBorders>
            <w:vAlign w:val="center"/>
            <w:hideMark/>
          </w:tcPr>
          <w:p w14:paraId="7180DC8E" w14:textId="77777777" w:rsidR="000426CC" w:rsidRDefault="000426CC" w:rsidP="0054140A">
            <w:pPr>
              <w:spacing w:after="0"/>
            </w:pPr>
            <w:r>
              <w:t>Wednesday 30 September 2026</w:t>
            </w:r>
          </w:p>
        </w:tc>
      </w:tr>
      <w:tr w:rsidR="000426CC" w14:paraId="1C498751"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09FD6D" w14:textId="77777777" w:rsidR="000426CC" w:rsidRDefault="000426CC" w:rsidP="0054140A">
            <w:pPr>
              <w:spacing w:after="0"/>
            </w:pPr>
            <w:r>
              <w:rPr>
                <w:b/>
                <w:bCs/>
              </w:rPr>
              <w:t>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C1EE1" w14:textId="77777777" w:rsidR="000426CC" w:rsidRDefault="000426CC" w:rsidP="0054140A">
            <w:pPr>
              <w:spacing w:after="0"/>
            </w:pPr>
            <w:r>
              <w:t>10:00 am</w:t>
            </w:r>
          </w:p>
        </w:tc>
      </w:tr>
      <w:tr w:rsidR="000426CC" w14:paraId="6AE465F6"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D8DF5B" w14:textId="77777777" w:rsidR="000426CC" w:rsidRDefault="000426CC" w:rsidP="0054140A">
            <w:pPr>
              <w:spacing w:after="0"/>
            </w:pPr>
            <w:r>
              <w:rPr>
                <w:b/>
                <w:bCs/>
              </w:rPr>
              <w:t>Location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9FD70FC" w14:textId="77777777" w:rsidR="000426CC" w:rsidRDefault="000426CC" w:rsidP="0054140A">
            <w:pPr>
              <w:spacing w:after="0"/>
            </w:pPr>
            <w:r>
              <w:t>USEL, Cambrai Street, Belfast</w:t>
            </w:r>
          </w:p>
        </w:tc>
      </w:tr>
      <w:tr w:rsidR="000426CC" w14:paraId="6F7D98C8"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287637" w14:textId="77777777" w:rsidR="000426CC" w:rsidRDefault="000426CC" w:rsidP="0054140A">
            <w:pPr>
              <w:spacing w:after="0"/>
            </w:pPr>
            <w:r>
              <w:rPr>
                <w:b/>
                <w:bCs/>
              </w:rPr>
              <w:t>Attendees recorded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A8784" w14:textId="1E1E87A5" w:rsidR="005B1F4D" w:rsidRDefault="000426CC" w:rsidP="0054140A">
            <w:pPr>
              <w:spacing w:after="0"/>
            </w:pPr>
            <w:r>
              <w:t>W Leathem</w:t>
            </w:r>
            <w:r w:rsidR="005B1F4D">
              <w:t xml:space="preserve"> – Chair</w:t>
            </w:r>
          </w:p>
          <w:p w14:paraId="0651527D" w14:textId="77777777" w:rsidR="005B1F4D" w:rsidRDefault="000426CC" w:rsidP="0054140A">
            <w:pPr>
              <w:spacing w:after="0"/>
            </w:pPr>
            <w:r>
              <w:t>R Havlin</w:t>
            </w:r>
            <w:r w:rsidR="005B1F4D">
              <w:t xml:space="preserve"> – Vice Chair</w:t>
            </w:r>
          </w:p>
          <w:p w14:paraId="7270F002" w14:textId="30EACDA9" w:rsidR="005B1F4D" w:rsidRDefault="000426CC" w:rsidP="0054140A">
            <w:pPr>
              <w:spacing w:after="0"/>
            </w:pPr>
            <w:r>
              <w:t>E Finlay</w:t>
            </w:r>
            <w:r w:rsidR="005B1F4D">
              <w:t xml:space="preserve"> – Director</w:t>
            </w:r>
          </w:p>
          <w:p w14:paraId="05F6AFF9" w14:textId="77777777" w:rsidR="000426CC" w:rsidRDefault="000426CC" w:rsidP="0054140A">
            <w:pPr>
              <w:spacing w:after="0"/>
            </w:pPr>
            <w:r>
              <w:t xml:space="preserve">R Donnelly </w:t>
            </w:r>
            <w:r w:rsidR="005B1F4D">
              <w:t xml:space="preserve">– Director </w:t>
            </w:r>
            <w:r>
              <w:t>(joined at 10:05 am)</w:t>
            </w:r>
          </w:p>
          <w:p w14:paraId="3B8F7424" w14:textId="62685321" w:rsidR="002F4CDB" w:rsidRDefault="002F4CDB" w:rsidP="0054140A">
            <w:pPr>
              <w:spacing w:after="0"/>
            </w:pPr>
            <w:r>
              <w:t>M Corkey – Director (remotely)</w:t>
            </w:r>
          </w:p>
          <w:p w14:paraId="688C7E30" w14:textId="40139766" w:rsidR="005B1F4D" w:rsidRDefault="005B1F4D" w:rsidP="0054140A">
            <w:pPr>
              <w:spacing w:after="0"/>
            </w:pPr>
            <w:r>
              <w:t>S Jackson – CEO</w:t>
            </w:r>
          </w:p>
          <w:p w14:paraId="4E127C89" w14:textId="77777777" w:rsidR="005B1F4D" w:rsidRDefault="005B1F4D" w:rsidP="0054140A">
            <w:pPr>
              <w:spacing w:after="0"/>
            </w:pPr>
            <w:r>
              <w:t>R McCarthy – Head of Corporate Services</w:t>
            </w:r>
          </w:p>
          <w:p w14:paraId="7A19A561" w14:textId="77777777" w:rsidR="005B1F4D" w:rsidRDefault="005B1F4D" w:rsidP="0054140A">
            <w:pPr>
              <w:spacing w:after="0"/>
            </w:pPr>
            <w:r>
              <w:t>D Cowan – Head of Employment Services</w:t>
            </w:r>
          </w:p>
          <w:p w14:paraId="24079DFD" w14:textId="77777777" w:rsidR="005B1F4D" w:rsidRDefault="005B1F4D" w:rsidP="0054140A">
            <w:pPr>
              <w:spacing w:after="0"/>
            </w:pPr>
            <w:r>
              <w:t>N Donnelly – Head of Operations</w:t>
            </w:r>
          </w:p>
          <w:p w14:paraId="464C12E4" w14:textId="0A00796C" w:rsidR="005B1F4D" w:rsidRDefault="002F4CDB" w:rsidP="0054140A">
            <w:pPr>
              <w:spacing w:after="0"/>
            </w:pPr>
            <w:r>
              <w:t>R Smyth – Minute Taker</w:t>
            </w:r>
          </w:p>
        </w:tc>
      </w:tr>
      <w:tr w:rsidR="000426CC" w14:paraId="7348C82E"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5B1656" w14:textId="77777777" w:rsidR="000426CC" w:rsidRDefault="000426CC" w:rsidP="0054140A">
            <w:pPr>
              <w:spacing w:after="0"/>
            </w:pPr>
            <w:r>
              <w:rPr>
                <w:b/>
                <w:bCs/>
              </w:rPr>
              <w:t>Apologies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4A774" w14:textId="20B6D7FA" w:rsidR="000426CC" w:rsidRDefault="005B1F4D" w:rsidP="0054140A">
            <w:pPr>
              <w:spacing w:after="0"/>
            </w:pPr>
            <w:r>
              <w:t>Apologies were received from S Wakfer and D Duffy</w:t>
            </w:r>
          </w:p>
        </w:tc>
      </w:tr>
    </w:tbl>
    <w:p w14:paraId="7EC66DA2" w14:textId="77777777" w:rsidR="000426CC" w:rsidRDefault="000426CC">
      <w:pPr>
        <w:pStyle w:val="Heading1"/>
        <w:rPr>
          <w:rFonts w:asciiTheme="minorHAnsi" w:hAnsiTheme="minorHAnsi" w:cstheme="minorBidi"/>
          <w:lang w:eastAsia="en-GB"/>
        </w:rPr>
      </w:pPr>
      <w:r>
        <w:rPr>
          <w:rFonts w:ascii="Aptos Display" w:hAnsi="Aptos Display" w:cstheme="minorBidi"/>
        </w:rPr>
        <w:t>1. Welcome, Attendance and Apologies</w:t>
      </w:r>
    </w:p>
    <w:p w14:paraId="2C5F73E3" w14:textId="77777777" w:rsidR="000426CC" w:rsidRDefault="000426CC">
      <w:pPr>
        <w:rPr>
          <w:lang w:eastAsia="en-GB"/>
        </w:rPr>
      </w:pPr>
      <w:r>
        <w:t>The Chair welcomed attendees. R Donnelly joined the meeting at 10:05 am.</w:t>
      </w:r>
    </w:p>
    <w:p w14:paraId="3618F73B" w14:textId="77777777" w:rsidR="000426CC" w:rsidRDefault="000426CC">
      <w:pPr>
        <w:pStyle w:val="Heading1"/>
        <w:rPr>
          <w:rFonts w:asciiTheme="minorHAnsi" w:hAnsiTheme="minorHAnsi" w:cstheme="minorBidi"/>
          <w:lang w:eastAsia="en-GB"/>
        </w:rPr>
      </w:pPr>
      <w:r>
        <w:rPr>
          <w:rFonts w:ascii="Aptos Display" w:hAnsi="Aptos Display" w:cstheme="minorBidi"/>
        </w:rPr>
        <w:t>2. Declarations of Interest</w:t>
      </w:r>
    </w:p>
    <w:p w14:paraId="5412E7F0" w14:textId="6743E32F" w:rsidR="000426CC" w:rsidRDefault="000426CC">
      <w:pPr>
        <w:rPr>
          <w:lang w:eastAsia="en-GB"/>
        </w:rPr>
      </w:pPr>
      <w:r>
        <w:t>A declaration relating to Belfast Metropolitan College was recorded for M Corkey.</w:t>
      </w:r>
      <w:r w:rsidR="00077606">
        <w:t xml:space="preserve">  E Finlay </w:t>
      </w:r>
      <w:r w:rsidR="004306D6">
        <w:t>S</w:t>
      </w:r>
      <w:r w:rsidR="00077606">
        <w:t xml:space="preserve">ection 9. </w:t>
      </w:r>
    </w:p>
    <w:p w14:paraId="44F3DB60" w14:textId="77777777" w:rsidR="000426CC" w:rsidRDefault="000426CC">
      <w:pPr>
        <w:pStyle w:val="Heading1"/>
        <w:rPr>
          <w:rFonts w:asciiTheme="minorHAnsi" w:hAnsiTheme="minorHAnsi" w:cstheme="minorBidi"/>
          <w:lang w:eastAsia="en-GB"/>
        </w:rPr>
      </w:pPr>
      <w:r>
        <w:rPr>
          <w:rFonts w:ascii="Aptos Display" w:hAnsi="Aptos Display" w:cstheme="minorBidi"/>
        </w:rPr>
        <w:t>3. Previous Meetings</w:t>
      </w:r>
    </w:p>
    <w:p w14:paraId="3F174EEC" w14:textId="77777777" w:rsidR="000426CC" w:rsidRDefault="000426CC">
      <w:pPr>
        <w:pStyle w:val="Heading2"/>
        <w:rPr>
          <w:rFonts w:asciiTheme="minorHAnsi" w:hAnsiTheme="minorHAnsi" w:cstheme="minorBidi"/>
          <w:lang w:eastAsia="en-GB"/>
        </w:rPr>
      </w:pPr>
      <w:r>
        <w:rPr>
          <w:rFonts w:ascii="Aptos Display" w:hAnsi="Aptos Display" w:cstheme="minorBidi"/>
        </w:rPr>
        <w:t>3.1 Minutes</w:t>
      </w:r>
    </w:p>
    <w:p w14:paraId="1131E1E5" w14:textId="7171B52D" w:rsidR="000426CC" w:rsidRDefault="000426CC">
      <w:pPr>
        <w:rPr>
          <w:lang w:eastAsia="en-GB"/>
        </w:rPr>
      </w:pPr>
      <w:r>
        <w:t xml:space="preserve">The Board agreed that </w:t>
      </w:r>
      <w:r w:rsidR="002F4CDB">
        <w:t>an amendment be made in section</w:t>
      </w:r>
      <w:r>
        <w:t xml:space="preserve"> 10</w:t>
      </w:r>
      <w:r w:rsidR="006B4A11">
        <w:t xml:space="preserve">.  </w:t>
      </w:r>
      <w:r>
        <w:t>Subject to that amendment, the minutes were approved.</w:t>
      </w:r>
    </w:p>
    <w:p w14:paraId="0C4313F8" w14:textId="5A8E6138" w:rsidR="000426CC" w:rsidRDefault="000426CC">
      <w:pPr>
        <w:rPr>
          <w:lang w:eastAsia="en-GB"/>
        </w:rPr>
      </w:pPr>
      <w:r>
        <w:rPr>
          <w:b/>
          <w:bCs/>
        </w:rPr>
        <w:t>Proposed by:</w:t>
      </w:r>
      <w:r>
        <w:t xml:space="preserve"> E Finlay   </w:t>
      </w:r>
      <w:r>
        <w:rPr>
          <w:b/>
          <w:bCs/>
        </w:rPr>
        <w:t>Seconded by:</w:t>
      </w:r>
      <w:r>
        <w:t xml:space="preserve"> R Havlin</w:t>
      </w:r>
      <w:r w:rsidR="00760AB4">
        <w:t>.</w:t>
      </w:r>
    </w:p>
    <w:p w14:paraId="6EE88A18" w14:textId="77777777" w:rsidR="000426CC" w:rsidRDefault="000426CC">
      <w:pPr>
        <w:pStyle w:val="Heading2"/>
        <w:rPr>
          <w:rFonts w:ascii="Aptos Display" w:hAnsi="Aptos Display" w:cstheme="minorBidi"/>
        </w:rPr>
      </w:pPr>
      <w:r>
        <w:rPr>
          <w:rFonts w:ascii="Aptos Display" w:hAnsi="Aptos Display" w:cstheme="minorBidi"/>
        </w:rPr>
        <w:t>3.2 Board Action Log</w:t>
      </w:r>
    </w:p>
    <w:p w14:paraId="52988F6A" w14:textId="7422D5C5" w:rsidR="009237DE" w:rsidRPr="009237DE" w:rsidRDefault="009237DE" w:rsidP="009237DE">
      <w:r>
        <w:t xml:space="preserve">The action log was reviewed.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031"/>
        <w:gridCol w:w="5979"/>
      </w:tblGrid>
      <w:tr w:rsidR="000426CC" w14:paraId="2649546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CB380B" w14:textId="77777777" w:rsidR="000426CC" w:rsidRDefault="000426CC" w:rsidP="0054140A">
            <w:pPr>
              <w:spacing w:after="0" w:line="240" w:lineRule="auto"/>
              <w:rPr>
                <w:lang w:eastAsia="en-GB"/>
              </w:rPr>
            </w:pPr>
            <w:r>
              <w:rPr>
                <w:b/>
                <w:bCs/>
              </w:rPr>
              <w:lastRenderedPageBreak/>
              <w:t>Item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1CB1A" w14:textId="77777777" w:rsidR="000426CC" w:rsidRDefault="000426CC" w:rsidP="0054140A">
            <w:pPr>
              <w:spacing w:after="0" w:line="240" w:lineRule="auto"/>
            </w:pPr>
            <w:r>
              <w:rPr>
                <w:b/>
                <w:bCs/>
              </w:rPr>
              <w:t>Status</w:t>
            </w:r>
          </w:p>
        </w:tc>
      </w:tr>
      <w:tr w:rsidR="000426CC" w14:paraId="4ECD99AE"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37B07C" w14:textId="77777777" w:rsidR="000426CC" w:rsidRDefault="000426CC" w:rsidP="0054140A">
            <w:pPr>
              <w:spacing w:after="0" w:line="240" w:lineRule="auto"/>
            </w:pPr>
            <w:r>
              <w:t>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A6050" w14:textId="77777777" w:rsidR="000426CC" w:rsidRDefault="000426CC" w:rsidP="0054140A">
            <w:pPr>
              <w:spacing w:after="0" w:line="240" w:lineRule="auto"/>
            </w:pPr>
            <w:r>
              <w:t>Closed</w:t>
            </w:r>
          </w:p>
        </w:tc>
      </w:tr>
      <w:tr w:rsidR="000426CC" w14:paraId="26F0E33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8D8007" w14:textId="77777777" w:rsidR="000426CC" w:rsidRDefault="000426CC" w:rsidP="0054140A">
            <w:pPr>
              <w:spacing w:after="0" w:line="240" w:lineRule="auto"/>
            </w:pPr>
            <w:r>
              <w:t>202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756D5B" w14:textId="77777777" w:rsidR="000426CC" w:rsidRDefault="000426CC" w:rsidP="0054140A">
            <w:pPr>
              <w:spacing w:after="0" w:line="240" w:lineRule="auto"/>
            </w:pPr>
            <w:r>
              <w:t>In progress</w:t>
            </w:r>
          </w:p>
        </w:tc>
      </w:tr>
      <w:tr w:rsidR="000426CC" w14:paraId="110C900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4AC1A8" w14:textId="77777777" w:rsidR="000426CC" w:rsidRDefault="000426CC" w:rsidP="0054140A">
            <w:pPr>
              <w:spacing w:after="0" w:line="240" w:lineRule="auto"/>
            </w:pPr>
            <w:r>
              <w:t>203</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3EE60" w14:textId="64A27A46" w:rsidR="000426CC" w:rsidRDefault="008B3788" w:rsidP="0054140A">
            <w:pPr>
              <w:spacing w:after="0" w:line="240" w:lineRule="auto"/>
            </w:pPr>
            <w:r>
              <w:t>Closed</w:t>
            </w:r>
          </w:p>
        </w:tc>
      </w:tr>
      <w:tr w:rsidR="00FF03B2" w14:paraId="3EC3DDA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202183D2" w14:textId="58CFFC80" w:rsidR="00FF03B2" w:rsidRDefault="00FF03B2" w:rsidP="0054140A">
            <w:pPr>
              <w:spacing w:after="0" w:line="240" w:lineRule="auto"/>
            </w:pPr>
            <w:r>
              <w:t>204</w:t>
            </w:r>
          </w:p>
        </w:tc>
        <w:tc>
          <w:tcPr>
            <w:tcW w:w="0" w:type="auto"/>
            <w:tcBorders>
              <w:top w:val="outset" w:sz="6" w:space="0" w:color="auto"/>
              <w:left w:val="outset" w:sz="6" w:space="0" w:color="auto"/>
              <w:bottom w:val="outset" w:sz="6" w:space="0" w:color="auto"/>
              <w:right w:val="outset" w:sz="6" w:space="0" w:color="auto"/>
            </w:tcBorders>
            <w:vAlign w:val="center"/>
          </w:tcPr>
          <w:p w14:paraId="40CACA68" w14:textId="2BFE734D" w:rsidR="00FF03B2" w:rsidRDefault="00300767" w:rsidP="0054140A">
            <w:pPr>
              <w:spacing w:after="0" w:line="240" w:lineRule="auto"/>
            </w:pPr>
            <w:r>
              <w:t>In progress</w:t>
            </w:r>
          </w:p>
        </w:tc>
      </w:tr>
      <w:tr w:rsidR="000426CC" w14:paraId="31842E7A"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FE1B07" w14:textId="77777777" w:rsidR="000426CC" w:rsidRDefault="000426CC" w:rsidP="0054140A">
            <w:pPr>
              <w:spacing w:after="0" w:line="240" w:lineRule="auto"/>
            </w:pPr>
            <w:r>
              <w:t>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F9282" w14:textId="62A46A0C" w:rsidR="000426CC" w:rsidRDefault="00D22CA5" w:rsidP="0054140A">
            <w:pPr>
              <w:spacing w:after="0" w:line="240" w:lineRule="auto"/>
            </w:pPr>
            <w:r>
              <w:t>C</w:t>
            </w:r>
            <w:r w:rsidR="000426CC">
              <w:t>lose</w:t>
            </w:r>
            <w:r>
              <w:t>d</w:t>
            </w:r>
          </w:p>
        </w:tc>
      </w:tr>
      <w:tr w:rsidR="00D7767A" w14:paraId="1D1BB1FE"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F8F1927" w14:textId="3EE7167C" w:rsidR="00D7767A" w:rsidRDefault="00D7767A" w:rsidP="0054140A">
            <w:pPr>
              <w:spacing w:after="0" w:line="240" w:lineRule="auto"/>
            </w:pPr>
            <w:r>
              <w:t>206</w:t>
            </w:r>
          </w:p>
        </w:tc>
        <w:tc>
          <w:tcPr>
            <w:tcW w:w="0" w:type="auto"/>
            <w:tcBorders>
              <w:top w:val="outset" w:sz="6" w:space="0" w:color="auto"/>
              <w:left w:val="outset" w:sz="6" w:space="0" w:color="auto"/>
              <w:bottom w:val="outset" w:sz="6" w:space="0" w:color="auto"/>
              <w:right w:val="outset" w:sz="6" w:space="0" w:color="auto"/>
            </w:tcBorders>
            <w:vAlign w:val="center"/>
          </w:tcPr>
          <w:p w14:paraId="5FC4D491" w14:textId="07A5D4A8" w:rsidR="00D7767A" w:rsidRDefault="009237DE" w:rsidP="0054140A">
            <w:pPr>
              <w:spacing w:after="0" w:line="240" w:lineRule="auto"/>
            </w:pPr>
            <w:r>
              <w:t>In progress</w:t>
            </w:r>
          </w:p>
        </w:tc>
      </w:tr>
      <w:tr w:rsidR="00D7767A" w14:paraId="6971F365"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D04DB1F" w14:textId="121AF01E" w:rsidR="00D7767A" w:rsidRDefault="00D7767A" w:rsidP="0054140A">
            <w:pPr>
              <w:spacing w:after="0" w:line="240" w:lineRule="auto"/>
            </w:pPr>
            <w:r>
              <w:t>207</w:t>
            </w:r>
          </w:p>
        </w:tc>
        <w:tc>
          <w:tcPr>
            <w:tcW w:w="0" w:type="auto"/>
            <w:tcBorders>
              <w:top w:val="outset" w:sz="6" w:space="0" w:color="auto"/>
              <w:left w:val="outset" w:sz="6" w:space="0" w:color="auto"/>
              <w:bottom w:val="outset" w:sz="6" w:space="0" w:color="auto"/>
              <w:right w:val="outset" w:sz="6" w:space="0" w:color="auto"/>
            </w:tcBorders>
            <w:vAlign w:val="center"/>
          </w:tcPr>
          <w:p w14:paraId="7E56F7EB" w14:textId="7FC7822E" w:rsidR="00D7767A" w:rsidRDefault="00D7767A" w:rsidP="0054140A">
            <w:pPr>
              <w:spacing w:after="0" w:line="240" w:lineRule="auto"/>
            </w:pPr>
            <w:r>
              <w:t>Closed</w:t>
            </w:r>
          </w:p>
        </w:tc>
      </w:tr>
    </w:tbl>
    <w:p w14:paraId="75BFC2FE" w14:textId="77777777" w:rsidR="000426CC" w:rsidRDefault="000426CC">
      <w:pPr>
        <w:pStyle w:val="Heading2"/>
        <w:rPr>
          <w:rFonts w:asciiTheme="minorHAnsi" w:hAnsiTheme="minorHAnsi" w:cstheme="minorBidi"/>
          <w:lang w:eastAsia="en-GB"/>
        </w:rPr>
      </w:pPr>
      <w:r>
        <w:rPr>
          <w:rFonts w:ascii="Aptos Display" w:hAnsi="Aptos Display" w:cstheme="minorBidi"/>
        </w:rPr>
        <w:t>3.3 Matters Arising</w:t>
      </w:r>
    </w:p>
    <w:p w14:paraId="0E4C29B4" w14:textId="18F0F575" w:rsidR="000426CC" w:rsidRDefault="000426CC" w:rsidP="29448644">
      <w:pPr>
        <w:rPr>
          <w:rFonts w:ascii="Aptos" w:eastAsia="Aptos" w:hAnsi="Aptos" w:cs="Aptos"/>
        </w:rPr>
      </w:pPr>
      <w:r>
        <w:t>No additional matters were recorded.</w:t>
      </w:r>
    </w:p>
    <w:p w14:paraId="076809CD" w14:textId="77777777" w:rsidR="000426CC" w:rsidRDefault="000426CC">
      <w:pPr>
        <w:pStyle w:val="Heading1"/>
        <w:rPr>
          <w:rFonts w:asciiTheme="minorHAnsi" w:hAnsiTheme="minorHAnsi" w:cstheme="minorBidi"/>
          <w:lang w:eastAsia="en-GB"/>
        </w:rPr>
      </w:pPr>
      <w:r>
        <w:rPr>
          <w:rFonts w:ascii="Aptos Display" w:hAnsi="Aptos Display" w:cstheme="minorBidi"/>
        </w:rPr>
        <w:t>4. Chair’s Report</w:t>
      </w:r>
    </w:p>
    <w:p w14:paraId="672A8E44" w14:textId="2C17200A" w:rsidR="000426CC" w:rsidRDefault="006C0AE4" w:rsidP="000426CC">
      <w:pPr>
        <w:pStyle w:val="ListParagraph"/>
        <w:numPr>
          <w:ilvl w:val="0"/>
          <w:numId w:val="1"/>
        </w:numPr>
      </w:pPr>
      <w:r>
        <w:t>The Chair reported on t</w:t>
      </w:r>
      <w:r w:rsidR="000426CC">
        <w:t xml:space="preserve">he opening of the Armagh Centre was reported as highly successful. Attendees included local councillors, </w:t>
      </w:r>
      <w:r w:rsidR="00114010">
        <w:t>an MP</w:t>
      </w:r>
      <w:r w:rsidR="00114010">
        <w:t xml:space="preserve">, </w:t>
      </w:r>
      <w:r w:rsidR="000426CC">
        <w:t xml:space="preserve">MLAs, the Deputy Mayor, </w:t>
      </w:r>
      <w:r>
        <w:t xml:space="preserve">representatives of </w:t>
      </w:r>
      <w:r w:rsidR="000426CC">
        <w:t>local schools and parents.</w:t>
      </w:r>
    </w:p>
    <w:p w14:paraId="66A0C062" w14:textId="77777777" w:rsidR="000426CC" w:rsidRDefault="000426CC" w:rsidP="000426CC">
      <w:pPr>
        <w:pStyle w:val="ListParagraph"/>
        <w:numPr>
          <w:ilvl w:val="0"/>
          <w:numId w:val="1"/>
        </w:numPr>
      </w:pPr>
      <w:r>
        <w:t>Interviews for Board appointments are due to commence on Friday 9 October 2026.</w:t>
      </w:r>
    </w:p>
    <w:p w14:paraId="40016F34" w14:textId="60F18C51" w:rsidR="000426CC" w:rsidRDefault="000426CC" w:rsidP="000426CC">
      <w:pPr>
        <w:pStyle w:val="ListParagraph"/>
        <w:numPr>
          <w:ilvl w:val="0"/>
          <w:numId w:val="1"/>
        </w:numPr>
      </w:pPr>
      <w:r>
        <w:t>The SFLW graduation was commended as an excellent event</w:t>
      </w:r>
      <w:r w:rsidR="006C0AE4">
        <w:t xml:space="preserve"> with representatives from local government</w:t>
      </w:r>
      <w:r>
        <w:t xml:space="preserve"> and the Lord Mayor attend</w:t>
      </w:r>
      <w:r w:rsidR="006C0AE4">
        <w:t xml:space="preserve">ing. </w:t>
      </w:r>
    </w:p>
    <w:p w14:paraId="24FF1C7E" w14:textId="2334817B" w:rsidR="000426CC" w:rsidRDefault="006C0AE4" w:rsidP="004A3BA0">
      <w:pPr>
        <w:pStyle w:val="ListParagraph"/>
        <w:numPr>
          <w:ilvl w:val="0"/>
          <w:numId w:val="1"/>
        </w:numPr>
      </w:pPr>
      <w:r>
        <w:t>T</w:t>
      </w:r>
      <w:r w:rsidR="000426CC">
        <w:t>he</w:t>
      </w:r>
      <w:r>
        <w:t xml:space="preserve"> recent</w:t>
      </w:r>
      <w:r w:rsidR="000426CC">
        <w:t xml:space="preserve"> quarterly accountability meeting</w:t>
      </w:r>
      <w:r>
        <w:t xml:space="preserve"> discussed</w:t>
      </w:r>
      <w:r w:rsidR="000426CC">
        <w:t xml:space="preserve"> estate</w:t>
      </w:r>
      <w:r>
        <w:t xml:space="preserve"> issues</w:t>
      </w:r>
      <w:r w:rsidR="000426CC">
        <w:t xml:space="preserve">, the Targeted Operating Model (TOM) and the </w:t>
      </w:r>
      <w:r w:rsidR="009F2397">
        <w:t xml:space="preserve">deficit position. </w:t>
      </w:r>
      <w:r w:rsidR="000426CC">
        <w:t xml:space="preserve"> </w:t>
      </w:r>
      <w:r w:rsidR="009F2397">
        <w:t>The Board were informed that it is the Department’s opinion that the decision on TOM options is for the Board but subject to</w:t>
      </w:r>
      <w:r w:rsidR="539E7816">
        <w:t xml:space="preserve"> DfC Ministerial approval </w:t>
      </w:r>
      <w:r w:rsidR="004A3BA0">
        <w:t>A meeting was also held with Sponsor Branch to discuss the budget, including GIA</w:t>
      </w:r>
      <w:r w:rsidR="00A4290B">
        <w:t xml:space="preserve"> and with a specific focus on commercial operations</w:t>
      </w:r>
      <w:r w:rsidR="004A3BA0">
        <w:t xml:space="preserve">.  </w:t>
      </w:r>
      <w:r w:rsidR="000426CC">
        <w:t>The Board noted that rising costs would continue to place pressure on future budgets. A letter of comfort from the Department was considered necessary.</w:t>
      </w:r>
    </w:p>
    <w:p w14:paraId="14306116" w14:textId="77777777" w:rsidR="000426CC" w:rsidRDefault="000426CC">
      <w:pPr>
        <w:pStyle w:val="Heading2"/>
        <w:rPr>
          <w:rFonts w:asciiTheme="minorHAnsi" w:hAnsiTheme="minorHAnsi" w:cstheme="minorBidi"/>
          <w:lang w:eastAsia="en-GB"/>
        </w:rPr>
      </w:pPr>
      <w:r>
        <w:rPr>
          <w:rFonts w:ascii="Aptos Display" w:hAnsi="Aptos Display" w:cstheme="minorBidi"/>
        </w:rPr>
        <w:t>4.1 Committee Updates</w:t>
      </w:r>
    </w:p>
    <w:p w14:paraId="718EF7D0" w14:textId="77777777" w:rsidR="000426CC" w:rsidRDefault="000426CC">
      <w:pPr>
        <w:rPr>
          <w:lang w:eastAsia="en-GB"/>
        </w:rPr>
      </w:pPr>
      <w:r>
        <w:t>No updates were reported.</w:t>
      </w:r>
    </w:p>
    <w:p w14:paraId="303768D8" w14:textId="77777777" w:rsidR="000426CC" w:rsidRDefault="000426CC">
      <w:pPr>
        <w:pStyle w:val="Heading2"/>
        <w:rPr>
          <w:rFonts w:asciiTheme="minorHAnsi" w:hAnsiTheme="minorHAnsi" w:cstheme="minorBidi"/>
          <w:lang w:eastAsia="en-GB"/>
        </w:rPr>
      </w:pPr>
      <w:r>
        <w:rPr>
          <w:rFonts w:ascii="Aptos Display" w:hAnsi="Aptos Display" w:cstheme="minorBidi"/>
        </w:rPr>
        <w:t>4.2 Board Effectiveness Review</w:t>
      </w:r>
    </w:p>
    <w:p w14:paraId="2F835A62" w14:textId="177A9947" w:rsidR="000426CC" w:rsidRDefault="00536A44">
      <w:r>
        <w:t>The Chair presented the Board Effectiveness Review to the meeting, noting comments therein.  He evidenced increased s</w:t>
      </w:r>
      <w:r w:rsidR="000426CC">
        <w:t>takeholder engagement</w:t>
      </w:r>
      <w:r>
        <w:t xml:space="preserve"> during recent events such as</w:t>
      </w:r>
      <w:r w:rsidR="000426CC">
        <w:t xml:space="preserve"> the Armagh </w:t>
      </w:r>
      <w:r>
        <w:t xml:space="preserve">site </w:t>
      </w:r>
      <w:r w:rsidR="000426CC">
        <w:t>opening, the</w:t>
      </w:r>
      <w:r>
        <w:t xml:space="preserve"> Partnership Day</w:t>
      </w:r>
      <w:r w:rsidR="000426CC">
        <w:t xml:space="preserve"> </w:t>
      </w:r>
      <w:r>
        <w:t xml:space="preserve">in </w:t>
      </w:r>
      <w:r w:rsidR="000426CC">
        <w:t>May</w:t>
      </w:r>
      <w:r>
        <w:t xml:space="preserve"> and the recent graduation ceremony.  </w:t>
      </w:r>
      <w:r w:rsidR="000426CC">
        <w:t xml:space="preserve"> </w:t>
      </w:r>
    </w:p>
    <w:p w14:paraId="405CD2A0" w14:textId="77777777" w:rsidR="002F5C7C" w:rsidRDefault="002F5C7C">
      <w:pPr>
        <w:rPr>
          <w:lang w:eastAsia="en-GB"/>
        </w:rPr>
      </w:pPr>
    </w:p>
    <w:p w14:paraId="5D1FCC86" w14:textId="77777777" w:rsidR="000426CC" w:rsidRDefault="000426CC">
      <w:pPr>
        <w:rPr>
          <w:lang w:eastAsia="en-GB"/>
        </w:rPr>
      </w:pPr>
      <w:r>
        <w:rPr>
          <w:b/>
          <w:bCs/>
        </w:rPr>
        <w:t>Action:</w:t>
      </w:r>
      <w:r>
        <w:t xml:space="preserve"> The Chair will forward the relevant information to the Department.</w:t>
      </w:r>
    </w:p>
    <w:p w14:paraId="5531675C" w14:textId="77777777" w:rsidR="000426CC" w:rsidRDefault="000426CC">
      <w:pPr>
        <w:pStyle w:val="Heading1"/>
        <w:rPr>
          <w:rFonts w:asciiTheme="minorHAnsi" w:hAnsiTheme="minorHAnsi" w:cstheme="minorBidi"/>
          <w:lang w:eastAsia="en-GB"/>
        </w:rPr>
      </w:pPr>
      <w:r>
        <w:rPr>
          <w:rFonts w:ascii="Aptos Display" w:hAnsi="Aptos Display" w:cstheme="minorBidi"/>
        </w:rPr>
        <w:t>5. Targeted Operating Model (TOM)</w:t>
      </w:r>
    </w:p>
    <w:p w14:paraId="436AFD32" w14:textId="13E6B07A" w:rsidR="000426CC" w:rsidRDefault="1A7D5773" w:rsidP="29448644">
      <w:pPr>
        <w:spacing w:before="240" w:after="240"/>
        <w:rPr>
          <w:rFonts w:ascii="Aptos" w:eastAsia="Aptos" w:hAnsi="Aptos" w:cs="Aptos"/>
        </w:rPr>
      </w:pPr>
      <w:r w:rsidRPr="29448644">
        <w:rPr>
          <w:rFonts w:ascii="Aptos" w:eastAsia="Aptos" w:hAnsi="Aptos" w:cs="Aptos"/>
        </w:rPr>
        <w:t>The Chair summarised the report and outlined discussions with Sponsor Branch. He advised that implementation of the selected option would take time and require careful consideration of potential relocation, staff redeployment and associated costs.</w:t>
      </w:r>
    </w:p>
    <w:p w14:paraId="3ABAF471" w14:textId="4B9ACB50" w:rsidR="000426CC" w:rsidRDefault="1A7D5773" w:rsidP="00E87628">
      <w:pPr>
        <w:spacing w:before="240" w:after="240"/>
        <w:rPr>
          <w:rFonts w:ascii="Aptos" w:eastAsia="Aptos" w:hAnsi="Aptos" w:cs="Aptos"/>
        </w:rPr>
      </w:pPr>
      <w:r w:rsidRPr="29448644">
        <w:rPr>
          <w:rFonts w:ascii="Aptos" w:eastAsia="Aptos" w:hAnsi="Aptos" w:cs="Aptos"/>
        </w:rPr>
        <w:t>The Board noted that an expression-of-interest process for voluntary redundancy within Commercial Services would require Board approval and would not commence until the business case had been approved.</w:t>
      </w:r>
    </w:p>
    <w:p w14:paraId="14BCF74A" w14:textId="2CDB1FE8" w:rsidR="000426CC" w:rsidRPr="002E7190" w:rsidRDefault="000426CC">
      <w:pPr>
        <w:rPr>
          <w:lang w:eastAsia="en-GB"/>
        </w:rPr>
      </w:pPr>
      <w:r w:rsidRPr="1ADEFF99">
        <w:rPr>
          <w:b/>
          <w:bCs/>
        </w:rPr>
        <w:t>Decision:</w:t>
      </w:r>
      <w:r>
        <w:t xml:space="preserve"> The Board agreed to Option 4.</w:t>
      </w:r>
    </w:p>
    <w:p w14:paraId="25CF4EF2" w14:textId="77777777" w:rsidR="000426CC" w:rsidRDefault="000426CC">
      <w:pPr>
        <w:pStyle w:val="Heading2"/>
        <w:rPr>
          <w:rFonts w:asciiTheme="minorHAnsi" w:hAnsiTheme="minorHAnsi" w:cstheme="minorBidi"/>
          <w:lang w:eastAsia="en-GB"/>
        </w:rPr>
      </w:pPr>
      <w:r>
        <w:rPr>
          <w:rFonts w:ascii="Aptos Display" w:hAnsi="Aptos Display" w:cstheme="minorBidi"/>
        </w:rPr>
        <w:t>5.1 Draft Staff Communication Plan</w:t>
      </w:r>
    </w:p>
    <w:p w14:paraId="01516519" w14:textId="4243D7AC" w:rsidR="000426CC" w:rsidRDefault="539C9C7C" w:rsidP="29448644">
      <w:r w:rsidRPr="29448644">
        <w:rPr>
          <w:rFonts w:ascii="Aptos" w:eastAsia="Aptos" w:hAnsi="Aptos" w:cs="Aptos"/>
        </w:rPr>
        <w:t xml:space="preserve"> The Board noted the draft Staff Communication Plan.</w:t>
      </w:r>
    </w:p>
    <w:p w14:paraId="42B023CB" w14:textId="485EA2D8" w:rsidR="000426CC" w:rsidRDefault="000426CC" w:rsidP="29448644">
      <w:pPr>
        <w:pStyle w:val="Heading1"/>
        <w:rPr>
          <w:rFonts w:ascii="Aptos Display" w:hAnsi="Aptos Display" w:cstheme="minorBidi"/>
        </w:rPr>
      </w:pPr>
      <w:r w:rsidRPr="29448644">
        <w:rPr>
          <w:rFonts w:ascii="Aptos Display" w:hAnsi="Aptos Display" w:cstheme="minorBidi"/>
        </w:rPr>
        <w:t>6. Chief Executive’s Report</w:t>
      </w:r>
    </w:p>
    <w:p w14:paraId="64D35BBD" w14:textId="4463A7C6" w:rsidR="000426CC" w:rsidRDefault="13CB894A" w:rsidP="29448644">
      <w:pPr>
        <w:pStyle w:val="ListParagraph"/>
        <w:numPr>
          <w:ilvl w:val="0"/>
          <w:numId w:val="2"/>
        </w:numPr>
        <w:spacing w:before="240" w:after="240"/>
      </w:pPr>
      <w:r>
        <w:t xml:space="preserve"> </w:t>
      </w:r>
      <w:r w:rsidRPr="29448644">
        <w:t>The Chief Executive presented his report and updated the Board on progress with the new building, staff engagement and the Transformation Programme.</w:t>
      </w:r>
    </w:p>
    <w:p w14:paraId="7453FA9E" w14:textId="0D5B4CB7" w:rsidR="000426CC" w:rsidRDefault="13CB894A" w:rsidP="00E87628">
      <w:pPr>
        <w:spacing w:before="240" w:after="240"/>
      </w:pPr>
      <w:r w:rsidRPr="29448644">
        <w:t>The Transformation Programme update covered projected timescales, costs and communications with the Department. The Chief Executive also provided an update on awards.</w:t>
      </w:r>
    </w:p>
    <w:p w14:paraId="65C0AB80" w14:textId="09237F9D" w:rsidR="000426CC" w:rsidRDefault="13CB894A" w:rsidP="00E87628">
      <w:pPr>
        <w:spacing w:before="240" w:after="240"/>
      </w:pPr>
      <w:r w:rsidRPr="29448644">
        <w:t xml:space="preserve">Information relating to item 2.1 of the Chief Executive’s report had been provided to the Chair and </w:t>
      </w:r>
      <w:r w:rsidR="00C10470" w:rsidRPr="00202A71">
        <w:t>ARAC Chair</w:t>
      </w:r>
      <w:r w:rsidRPr="00C10470">
        <w:t>.</w:t>
      </w:r>
    </w:p>
    <w:p w14:paraId="4745B80A" w14:textId="77777777" w:rsidR="000426CC" w:rsidRDefault="000426CC">
      <w:pPr>
        <w:pStyle w:val="Heading2"/>
        <w:rPr>
          <w:rFonts w:asciiTheme="minorHAnsi" w:hAnsiTheme="minorHAnsi" w:cstheme="minorBidi"/>
          <w:lang w:eastAsia="en-GB"/>
        </w:rPr>
      </w:pPr>
      <w:r>
        <w:rPr>
          <w:rFonts w:ascii="Aptos Display" w:hAnsi="Aptos Display" w:cstheme="minorBidi"/>
        </w:rPr>
        <w:t>6.1 DfC Business Plan 2026–27</w:t>
      </w:r>
    </w:p>
    <w:p w14:paraId="7BCBBE17" w14:textId="77777777" w:rsidR="000426CC" w:rsidRDefault="000426CC">
      <w:pPr>
        <w:rPr>
          <w:lang w:eastAsia="en-GB"/>
        </w:rPr>
      </w:pPr>
      <w:r>
        <w:t>The plan was reviewed.</w:t>
      </w:r>
    </w:p>
    <w:p w14:paraId="04A3F4E0" w14:textId="77777777" w:rsidR="000426CC" w:rsidRDefault="000426CC">
      <w:pPr>
        <w:pStyle w:val="Heading2"/>
        <w:rPr>
          <w:rFonts w:asciiTheme="minorHAnsi" w:hAnsiTheme="minorHAnsi" w:cstheme="minorBidi"/>
          <w:lang w:eastAsia="en-GB"/>
        </w:rPr>
      </w:pPr>
      <w:r>
        <w:rPr>
          <w:rFonts w:ascii="Aptos Display" w:hAnsi="Aptos Display" w:cstheme="minorBidi"/>
        </w:rPr>
        <w:t>6.2 Staff Survey Action Plan 2026</w:t>
      </w:r>
    </w:p>
    <w:p w14:paraId="30996B51" w14:textId="77777777" w:rsidR="000426CC" w:rsidRDefault="000426CC">
      <w:pPr>
        <w:rPr>
          <w:lang w:eastAsia="en-GB"/>
        </w:rPr>
      </w:pPr>
      <w:r>
        <w:t>The action plan was reviewed.</w:t>
      </w:r>
    </w:p>
    <w:p w14:paraId="0B1ED513" w14:textId="77777777" w:rsidR="000426CC" w:rsidRDefault="000426CC">
      <w:pPr>
        <w:pStyle w:val="Heading2"/>
        <w:rPr>
          <w:rFonts w:asciiTheme="minorHAnsi" w:hAnsiTheme="minorHAnsi" w:cstheme="minorBidi"/>
          <w:lang w:eastAsia="en-GB"/>
        </w:rPr>
      </w:pPr>
      <w:r>
        <w:rPr>
          <w:rFonts w:ascii="Aptos Display" w:hAnsi="Aptos Display" w:cstheme="minorBidi"/>
        </w:rPr>
        <w:t>6.3 Employer Pension Provision</w:t>
      </w:r>
    </w:p>
    <w:p w14:paraId="356BAC3A" w14:textId="69CFCBF7" w:rsidR="002F5C7C" w:rsidRPr="00BD7F92" w:rsidRDefault="000426CC">
      <w:pPr>
        <w:rPr>
          <w:lang w:eastAsia="en-GB"/>
        </w:rPr>
      </w:pPr>
      <w:r>
        <w:t xml:space="preserve">The review and benchmarking of employer pension provision across </w:t>
      </w:r>
      <w:r w:rsidR="00D93463">
        <w:t xml:space="preserve">the </w:t>
      </w:r>
      <w:r>
        <w:t>Department for Communities arm’s-length bodies was considered. The Chief Executive clarified the figures and advised that a major business case would be required.</w:t>
      </w:r>
    </w:p>
    <w:p w14:paraId="4DE5297F" w14:textId="3FAE59BB" w:rsidR="000426CC" w:rsidRDefault="000426CC" w:rsidP="29448644">
      <w:pPr>
        <w:spacing w:before="240" w:after="240"/>
        <w:rPr>
          <w:rFonts w:ascii="Aptos" w:eastAsia="Aptos" w:hAnsi="Aptos" w:cs="Aptos"/>
        </w:rPr>
      </w:pPr>
      <w:r w:rsidRPr="29448644">
        <w:rPr>
          <w:b/>
          <w:bCs/>
        </w:rPr>
        <w:lastRenderedPageBreak/>
        <w:t>Decision:</w:t>
      </w:r>
      <w:r>
        <w:t xml:space="preserve"> The recommendations previously agreed by the People and Organisational Development Committee were endorsed.</w:t>
      </w:r>
    </w:p>
    <w:p w14:paraId="163614A2" w14:textId="77777777" w:rsidR="000426CC" w:rsidRDefault="000426CC">
      <w:pPr>
        <w:pStyle w:val="Heading2"/>
        <w:rPr>
          <w:rFonts w:asciiTheme="minorHAnsi" w:hAnsiTheme="minorHAnsi" w:cstheme="minorBidi"/>
          <w:lang w:eastAsia="en-GB"/>
        </w:rPr>
      </w:pPr>
      <w:r>
        <w:rPr>
          <w:rFonts w:ascii="Aptos Display" w:hAnsi="Aptos Display" w:cstheme="minorBidi"/>
        </w:rPr>
        <w:t>6.4 Roof Repairs — Stage 1 Report</w:t>
      </w:r>
    </w:p>
    <w:p w14:paraId="1AA6E4D4" w14:textId="256EBB9C" w:rsidR="000426CC" w:rsidRDefault="000426CC">
      <w:pPr>
        <w:rPr>
          <w:lang w:eastAsia="en-GB"/>
        </w:rPr>
      </w:pPr>
      <w:r>
        <w:t xml:space="preserve">The Chief Executive reported that the condition </w:t>
      </w:r>
      <w:r w:rsidR="006D2A78">
        <w:t xml:space="preserve">of the roof </w:t>
      </w:r>
      <w:r>
        <w:t>ha</w:t>
      </w:r>
      <w:r w:rsidR="006D2A78">
        <w:t>s</w:t>
      </w:r>
      <w:r>
        <w:t xml:space="preserve"> deteriorated</w:t>
      </w:r>
      <w:r w:rsidR="006D2A78">
        <w:t xml:space="preserve">; this will </w:t>
      </w:r>
      <w:r>
        <w:t xml:space="preserve">be reflected in the resource consumption report. </w:t>
      </w:r>
      <w:r w:rsidR="006D2A78">
        <w:t xml:space="preserve"> The meeting </w:t>
      </w:r>
      <w:r>
        <w:t xml:space="preserve">raised insurance considerations. </w:t>
      </w:r>
      <w:r w:rsidR="006D2A78">
        <w:t xml:space="preserve"> R McCarthy informed the meeting that the survey </w:t>
      </w:r>
      <w:r>
        <w:t>report had been received and sent to the Department</w:t>
      </w:r>
      <w:r w:rsidR="00BF5302">
        <w:t xml:space="preserve"> and a meeting </w:t>
      </w:r>
      <w:r>
        <w:t>will</w:t>
      </w:r>
      <w:r w:rsidR="00BF5302">
        <w:t xml:space="preserve"> be</w:t>
      </w:r>
      <w:r>
        <w:t xml:space="preserve"> arrange</w:t>
      </w:r>
      <w:r w:rsidR="00BF5302">
        <w:t>d</w:t>
      </w:r>
      <w:r>
        <w:t xml:space="preserve"> a with CPD. A new business case will be required.</w:t>
      </w:r>
    </w:p>
    <w:p w14:paraId="16BE06F7" w14:textId="02A682E4" w:rsidR="006D2A78" w:rsidRDefault="000426CC">
      <w:r>
        <w:t>The Board noted the lack of progress during the previous six months and the cost to USEL of commissioning reports. Relocation was discussed as a potential option, including the practical implications of moving recycling equipment.</w:t>
      </w:r>
    </w:p>
    <w:p w14:paraId="2D393B2C" w14:textId="77777777" w:rsidR="000426CC" w:rsidRDefault="000426CC">
      <w:pPr>
        <w:pStyle w:val="Heading1"/>
        <w:rPr>
          <w:rFonts w:asciiTheme="minorHAnsi" w:hAnsiTheme="minorHAnsi" w:cstheme="minorBidi"/>
          <w:lang w:eastAsia="en-GB"/>
        </w:rPr>
      </w:pPr>
      <w:r>
        <w:rPr>
          <w:rFonts w:ascii="Aptos Display" w:hAnsi="Aptos Display" w:cstheme="minorBidi"/>
        </w:rPr>
        <w:t>7. Business Reporting</w:t>
      </w:r>
    </w:p>
    <w:p w14:paraId="03E87A0C" w14:textId="51530C04" w:rsidR="000426CC" w:rsidRDefault="000426CC" w:rsidP="005E2BA8">
      <w:pPr>
        <w:pStyle w:val="Heading2"/>
        <w:numPr>
          <w:ilvl w:val="1"/>
          <w:numId w:val="9"/>
        </w:numPr>
        <w:rPr>
          <w:rFonts w:asciiTheme="minorHAnsi" w:hAnsiTheme="minorHAnsi" w:cstheme="minorBidi"/>
          <w:lang w:eastAsia="en-GB"/>
        </w:rPr>
      </w:pPr>
      <w:r>
        <w:rPr>
          <w:rFonts w:ascii="Aptos Display" w:hAnsi="Aptos Display" w:cstheme="minorBidi"/>
        </w:rPr>
        <w:t>Employment Services Report</w:t>
      </w:r>
    </w:p>
    <w:p w14:paraId="1AE7CFB2" w14:textId="77777777" w:rsidR="005E2BA8" w:rsidRDefault="000426CC" w:rsidP="005E2BA8">
      <w:pPr>
        <w:pStyle w:val="ListParagraph"/>
        <w:numPr>
          <w:ilvl w:val="0"/>
          <w:numId w:val="3"/>
        </w:numPr>
      </w:pPr>
      <w:r w:rsidRPr="000426CC">
        <w:rPr>
          <w:b/>
          <w:bCs/>
        </w:rPr>
        <w:t>Empower:</w:t>
      </w:r>
      <w:r>
        <w:t xml:space="preserve"> The current programme ends on 31 March 2027. The Board discussed options beyond that date.</w:t>
      </w:r>
    </w:p>
    <w:p w14:paraId="1F799121" w14:textId="331EEB86" w:rsidR="000426CC" w:rsidRDefault="005E2BA8" w:rsidP="00075BCE">
      <w:pPr>
        <w:pStyle w:val="ListParagraph"/>
        <w:numPr>
          <w:ilvl w:val="0"/>
          <w:numId w:val="3"/>
        </w:numPr>
      </w:pPr>
      <w:r w:rsidRPr="005E2BA8">
        <w:rPr>
          <w:rStyle w:val="normaltextrun"/>
          <w:rFonts w:ascii="Arial" w:hAnsi="Arial" w:cs="Arial"/>
          <w:b/>
          <w:bCs/>
        </w:rPr>
        <w:t>Support and Inclusion Team</w:t>
      </w:r>
      <w:r w:rsidRPr="005E2BA8">
        <w:rPr>
          <w:rStyle w:val="eop"/>
          <w:rFonts w:ascii="Arial" w:hAnsi="Arial" w:cs="Arial"/>
          <w:bdr w:val="none" w:sz="0" w:space="0" w:color="auto" w:frame="1"/>
          <w:shd w:val="clear" w:color="auto" w:fill="C6C6C6"/>
        </w:rPr>
        <w:t> </w:t>
      </w:r>
      <w:r w:rsidR="00075BCE" w:rsidRPr="00C10470">
        <w:rPr>
          <w:rStyle w:val="normaltextrun"/>
          <w:rFonts w:cs="Arial"/>
        </w:rPr>
        <w:t>D Cowan summarised the services across sixteen JBOs stating clients typically require multiple interventions and longer</w:t>
      </w:r>
      <w:r w:rsidR="00075BCE" w:rsidRPr="00C10470">
        <w:t>-</w:t>
      </w:r>
      <w:r w:rsidR="00075BCE">
        <w:t xml:space="preserve">term assistance.  Referrals have now reached capacity.  He reported on concerns raised that the service competes with the existing system.  The Board agreed that the service </w:t>
      </w:r>
      <w:r w:rsidR="000426CC">
        <w:t xml:space="preserve">should complement the existing system rather than compete with </w:t>
      </w:r>
      <w:r w:rsidR="00075BCE">
        <w:t xml:space="preserve">current </w:t>
      </w:r>
      <w:r w:rsidR="000426CC">
        <w:t>Civil Service roles.</w:t>
      </w:r>
    </w:p>
    <w:p w14:paraId="15C15EE8" w14:textId="64B33374" w:rsidR="000426CC" w:rsidRDefault="000426CC" w:rsidP="000426CC">
      <w:pPr>
        <w:pStyle w:val="ListParagraph"/>
        <w:numPr>
          <w:ilvl w:val="0"/>
          <w:numId w:val="3"/>
        </w:numPr>
      </w:pPr>
      <w:r>
        <w:rPr>
          <w:b/>
          <w:bCs/>
        </w:rPr>
        <w:t>SFLW:</w:t>
      </w:r>
      <w:r>
        <w:t xml:space="preserve"> Positive outcomes were reported for leavers progressing into employment. </w:t>
      </w:r>
    </w:p>
    <w:p w14:paraId="36629B6F" w14:textId="57623073" w:rsidR="000426CC" w:rsidRDefault="000426CC" w:rsidP="000426CC">
      <w:pPr>
        <w:pStyle w:val="ListParagraph"/>
        <w:numPr>
          <w:ilvl w:val="0"/>
          <w:numId w:val="3"/>
        </w:numPr>
      </w:pPr>
      <w:r>
        <w:rPr>
          <w:b/>
          <w:bCs/>
        </w:rPr>
        <w:t>Belfast Metropolitan College:</w:t>
      </w:r>
      <w:r>
        <w:t xml:space="preserve"> </w:t>
      </w:r>
      <w:r w:rsidR="008A2F35">
        <w:t xml:space="preserve"> D Cowan reported that the service will be discontinued for the remainder of the academic year due to poor uptake numbers. </w:t>
      </w:r>
    </w:p>
    <w:p w14:paraId="7FF1D127" w14:textId="604D0D42" w:rsidR="000426CC" w:rsidRDefault="000426CC" w:rsidP="000426CC">
      <w:pPr>
        <w:pStyle w:val="ListParagraph"/>
        <w:numPr>
          <w:ilvl w:val="0"/>
          <w:numId w:val="3"/>
        </w:numPr>
      </w:pPr>
      <w:r>
        <w:rPr>
          <w:b/>
          <w:bCs/>
        </w:rPr>
        <w:t>Disability Support:</w:t>
      </w:r>
      <w:r>
        <w:t xml:space="preserve"> </w:t>
      </w:r>
      <w:r w:rsidR="00F03BFE">
        <w:t xml:space="preserve"> D Cowan reported on</w:t>
      </w:r>
      <w:r>
        <w:t xml:space="preserve"> positive </w:t>
      </w:r>
      <w:r w:rsidR="00F03BFE">
        <w:t xml:space="preserve">financial </w:t>
      </w:r>
      <w:r>
        <w:t>result</w:t>
      </w:r>
      <w:r w:rsidR="00F03BFE">
        <w:t xml:space="preserve">s and smooth transition of staff </w:t>
      </w:r>
      <w:r w:rsidR="00445E8D">
        <w:t xml:space="preserve">to the Armagh site.  </w:t>
      </w:r>
    </w:p>
    <w:p w14:paraId="3A5DF3C6" w14:textId="77777777" w:rsidR="000426CC" w:rsidRDefault="000426CC">
      <w:pPr>
        <w:rPr>
          <w:lang w:eastAsia="en-GB"/>
        </w:rPr>
      </w:pPr>
      <w:r>
        <w:t>The Board noted the SFLW Disability Support report and compliance report, together with the Director of Work and Wellbeing Transformation’s letters on the Q3 2026–27 interim funding positions for Employment Support and Workable (NI).</w:t>
      </w:r>
    </w:p>
    <w:p w14:paraId="746C6213" w14:textId="77777777" w:rsidR="000426CC" w:rsidRDefault="000426CC">
      <w:pPr>
        <w:pStyle w:val="Heading2"/>
        <w:rPr>
          <w:rFonts w:asciiTheme="minorHAnsi" w:hAnsiTheme="minorHAnsi" w:cstheme="minorBidi"/>
          <w:lang w:eastAsia="en-GB"/>
        </w:rPr>
      </w:pPr>
      <w:r>
        <w:rPr>
          <w:rFonts w:ascii="Aptos Display" w:hAnsi="Aptos Display" w:cstheme="minorBidi"/>
        </w:rPr>
        <w:t>7.2 Operations Report</w:t>
      </w:r>
    </w:p>
    <w:p w14:paraId="7FC621E6" w14:textId="4D10B2E0" w:rsidR="000426CC" w:rsidRDefault="000426CC" w:rsidP="00F14204">
      <w:pPr>
        <w:pStyle w:val="ListParagraph"/>
        <w:numPr>
          <w:ilvl w:val="0"/>
          <w:numId w:val="4"/>
        </w:numPr>
      </w:pPr>
      <w:r>
        <w:t xml:space="preserve">The Board </w:t>
      </w:r>
      <w:r w:rsidR="00FB58A9">
        <w:t xml:space="preserve">expressed </w:t>
      </w:r>
      <w:r>
        <w:t>congratul</w:t>
      </w:r>
      <w:r w:rsidR="00FB58A9">
        <w:t>ations on</w:t>
      </w:r>
      <w:r>
        <w:t xml:space="preserve"> an employee retiring after 49 years’ service.</w:t>
      </w:r>
    </w:p>
    <w:p w14:paraId="6F0F63BF" w14:textId="28B1048F" w:rsidR="000426CC" w:rsidRDefault="000426CC" w:rsidP="000426CC">
      <w:pPr>
        <w:pStyle w:val="ListParagraph"/>
        <w:numPr>
          <w:ilvl w:val="0"/>
          <w:numId w:val="4"/>
        </w:numPr>
      </w:pPr>
      <w:r>
        <w:lastRenderedPageBreak/>
        <w:t xml:space="preserve">Investment in industrial sewing equipment and potential expansion into sports embroidery were discussed. </w:t>
      </w:r>
      <w:r w:rsidR="00193BB0">
        <w:t xml:space="preserve"> N Donnelly commented that a previous request for capital funding was not approved.  Whilst there was some potential, there are issues with resource and f</w:t>
      </w:r>
      <w:r>
        <w:t>urther research and a business case focused on diversification would be required.</w:t>
      </w:r>
    </w:p>
    <w:p w14:paraId="2B6E4AA9" w14:textId="1CA75DB4" w:rsidR="00193BB0" w:rsidRDefault="0008397D" w:rsidP="00193BB0">
      <w:pPr>
        <w:pStyle w:val="ListParagraph"/>
        <w:numPr>
          <w:ilvl w:val="0"/>
          <w:numId w:val="4"/>
        </w:numPr>
      </w:pPr>
      <w:r>
        <w:t>Recycling p</w:t>
      </w:r>
      <w:r w:rsidR="000426CC">
        <w:t xml:space="preserve">erformance was reported as strong </w:t>
      </w:r>
      <w:r w:rsidR="00966535">
        <w:t xml:space="preserve">and the contract with BCC is due to be renewed.  </w:t>
      </w:r>
    </w:p>
    <w:p w14:paraId="523B68C3" w14:textId="09743AD9" w:rsidR="00966535" w:rsidRDefault="00966535" w:rsidP="00193BB0">
      <w:pPr>
        <w:pStyle w:val="ListParagraph"/>
        <w:numPr>
          <w:ilvl w:val="0"/>
          <w:numId w:val="4"/>
        </w:numPr>
      </w:pPr>
      <w:r>
        <w:t xml:space="preserve">New business opportunities are being explored </w:t>
      </w:r>
      <w:r w:rsidR="008A3B5C">
        <w:t xml:space="preserve">in sub-assembly services. </w:t>
      </w:r>
    </w:p>
    <w:p w14:paraId="69732F6D" w14:textId="161E31C3" w:rsidR="00877941" w:rsidRDefault="00877941" w:rsidP="00193BB0">
      <w:pPr>
        <w:pStyle w:val="ListParagraph"/>
        <w:numPr>
          <w:ilvl w:val="0"/>
          <w:numId w:val="4"/>
        </w:numPr>
      </w:pPr>
      <w:r>
        <w:t>Q</w:t>
      </w:r>
      <w:r w:rsidRPr="00877941">
        <w:t xml:space="preserve">uarterly review feedback from </w:t>
      </w:r>
      <w:r>
        <w:t xml:space="preserve">the Department has been received </w:t>
      </w:r>
      <w:r w:rsidRPr="00877941">
        <w:t>scores continue to remain extremely high for the quarter, with no negative feedback received</w:t>
      </w:r>
      <w:r w:rsidR="00FB58A9">
        <w:t>.</w:t>
      </w:r>
    </w:p>
    <w:p w14:paraId="1D513D25" w14:textId="6662CBBB" w:rsidR="00193BB0" w:rsidRDefault="00FB58A9" w:rsidP="00FB58A9">
      <w:pPr>
        <w:pStyle w:val="ListParagraph"/>
        <w:numPr>
          <w:ilvl w:val="0"/>
          <w:numId w:val="4"/>
        </w:numPr>
      </w:pPr>
      <w:r>
        <w:t xml:space="preserve">Outside catering has returned strong results and new opportunities are being explored. </w:t>
      </w:r>
    </w:p>
    <w:p w14:paraId="5A00D9BB" w14:textId="77777777" w:rsidR="000426CC" w:rsidRDefault="000426CC">
      <w:pPr>
        <w:pStyle w:val="Heading1"/>
        <w:rPr>
          <w:rFonts w:asciiTheme="minorHAnsi" w:hAnsiTheme="minorHAnsi" w:cstheme="minorBidi"/>
          <w:lang w:eastAsia="en-GB"/>
        </w:rPr>
      </w:pPr>
      <w:r>
        <w:rPr>
          <w:rFonts w:ascii="Aptos Display" w:hAnsi="Aptos Display" w:cstheme="minorBidi"/>
        </w:rPr>
        <w:t>8. Finance and Corporate Reports</w:t>
      </w:r>
    </w:p>
    <w:p w14:paraId="20BD61EE" w14:textId="77777777" w:rsidR="000426CC" w:rsidRDefault="000426CC">
      <w:pPr>
        <w:pStyle w:val="Heading2"/>
        <w:rPr>
          <w:rFonts w:asciiTheme="minorHAnsi" w:hAnsiTheme="minorHAnsi" w:cstheme="minorBidi"/>
          <w:lang w:eastAsia="en-GB"/>
        </w:rPr>
      </w:pPr>
      <w:r>
        <w:rPr>
          <w:rFonts w:ascii="Aptos Display" w:hAnsi="Aptos Display" w:cstheme="minorBidi"/>
        </w:rPr>
        <w:t>8.1 Finance Report and Draft Budget Reforecast</w:t>
      </w:r>
    </w:p>
    <w:p w14:paraId="0A98822B" w14:textId="77777777" w:rsidR="000426CC" w:rsidRDefault="000426CC">
      <w:pPr>
        <w:rPr>
          <w:lang w:eastAsia="en-GB"/>
        </w:rPr>
      </w:pPr>
      <w:r>
        <w:t>The reforecast budget and variances from the previous budget were reviewed. A £96,000 variance was attributed to the pension deficit and was not considered an underlying operational difference.</w:t>
      </w:r>
    </w:p>
    <w:p w14:paraId="2330A7AA" w14:textId="77777777" w:rsidR="000426CC" w:rsidRDefault="000426CC" w:rsidP="000426CC">
      <w:pPr>
        <w:pStyle w:val="ListParagraph"/>
        <w:numPr>
          <w:ilvl w:val="0"/>
          <w:numId w:val="5"/>
        </w:numPr>
      </w:pPr>
      <w:r>
        <w:t>Industrial sewing had already been reported.</w:t>
      </w:r>
    </w:p>
    <w:p w14:paraId="1C9CEFEA" w14:textId="77777777" w:rsidR="000426CC" w:rsidRDefault="000426CC" w:rsidP="000426CC">
      <w:pPr>
        <w:pStyle w:val="ListParagraph"/>
        <w:numPr>
          <w:ilvl w:val="0"/>
          <w:numId w:val="5"/>
        </w:numPr>
      </w:pPr>
      <w:r>
        <w:t>Café income was revised slightly downwards, and the loss relating to Belfast Metropolitan College was reflected.</w:t>
      </w:r>
    </w:p>
    <w:p w14:paraId="4BAC9E9A" w14:textId="77777777" w:rsidR="000426CC" w:rsidRDefault="000426CC" w:rsidP="000426CC">
      <w:pPr>
        <w:pStyle w:val="ListParagraph"/>
        <w:numPr>
          <w:ilvl w:val="0"/>
          <w:numId w:val="5"/>
        </w:numPr>
      </w:pPr>
      <w:r>
        <w:t>Programme income had a strong start to the year, although performance in other areas reduced the overall position.</w:t>
      </w:r>
    </w:p>
    <w:p w14:paraId="384D556F" w14:textId="64584B88" w:rsidR="000426CC" w:rsidRDefault="000426CC" w:rsidP="000426CC">
      <w:pPr>
        <w:pStyle w:val="ListParagraph"/>
        <w:numPr>
          <w:ilvl w:val="0"/>
          <w:numId w:val="5"/>
        </w:numPr>
      </w:pPr>
      <w:r>
        <w:t>Costs were below the original budget. Salary savings reflected natural attrition and changes in hours</w:t>
      </w:r>
      <w:r w:rsidR="001D5B99">
        <w:t>.</w:t>
      </w:r>
    </w:p>
    <w:p w14:paraId="09D354DA" w14:textId="77777777" w:rsidR="000426CC" w:rsidRDefault="000426CC" w:rsidP="000426CC">
      <w:pPr>
        <w:pStyle w:val="ListParagraph"/>
        <w:numPr>
          <w:ilvl w:val="0"/>
          <w:numId w:val="5"/>
        </w:numPr>
      </w:pPr>
      <w:r>
        <w:t>Additional expenditure included motor fleet, legal and professional fees.</w:t>
      </w:r>
    </w:p>
    <w:p w14:paraId="7EC0FE12" w14:textId="1406E69E" w:rsidR="000426CC" w:rsidRDefault="000426CC">
      <w:pPr>
        <w:rPr>
          <w:lang w:eastAsia="en-GB"/>
        </w:rPr>
      </w:pPr>
      <w:r>
        <w:t xml:space="preserve">The total position had been discussed with the Department at the quarterly assurance meeting. </w:t>
      </w:r>
    </w:p>
    <w:p w14:paraId="7246BC3C" w14:textId="60C8D539" w:rsidR="000426CC" w:rsidRDefault="000426CC">
      <w:pPr>
        <w:rPr>
          <w:lang w:eastAsia="en-GB"/>
        </w:rPr>
      </w:pPr>
      <w:r>
        <w:rPr>
          <w:b/>
          <w:bCs/>
        </w:rPr>
        <w:t>Decision:</w:t>
      </w:r>
      <w:r>
        <w:t xml:space="preserve"> The Board approved the finance report and reforecast.</w:t>
      </w:r>
      <w:r w:rsidR="00FA4DB8">
        <w:rPr>
          <w:lang w:eastAsia="en-GB"/>
        </w:rPr>
        <w:t xml:space="preserve">  </w:t>
      </w:r>
      <w:r>
        <w:rPr>
          <w:b/>
          <w:bCs/>
        </w:rPr>
        <w:t>Proposed by:</w:t>
      </w:r>
      <w:r>
        <w:t xml:space="preserve"> R Havlin   </w:t>
      </w:r>
      <w:r>
        <w:rPr>
          <w:b/>
          <w:bCs/>
        </w:rPr>
        <w:t>Seconded by:</w:t>
      </w:r>
      <w:r>
        <w:t xml:space="preserve"> E Finlay</w:t>
      </w:r>
      <w:r w:rsidR="00A32C80">
        <w:t>.</w:t>
      </w:r>
    </w:p>
    <w:p w14:paraId="6C960CA5" w14:textId="77777777" w:rsidR="000426CC" w:rsidRDefault="000426CC">
      <w:pPr>
        <w:pStyle w:val="Heading2"/>
        <w:rPr>
          <w:rFonts w:asciiTheme="minorHAnsi" w:hAnsiTheme="minorHAnsi" w:cstheme="minorBidi"/>
          <w:lang w:eastAsia="en-GB"/>
        </w:rPr>
      </w:pPr>
      <w:r>
        <w:rPr>
          <w:rFonts w:ascii="Aptos Display" w:hAnsi="Aptos Display" w:cstheme="minorBidi"/>
        </w:rPr>
        <w:t>8.2 HR and Health &amp; Safety</w:t>
      </w:r>
    </w:p>
    <w:p w14:paraId="252ED120" w14:textId="77777777" w:rsidR="000426CC" w:rsidRDefault="000426CC" w:rsidP="000426CC">
      <w:pPr>
        <w:pStyle w:val="ListParagraph"/>
        <w:numPr>
          <w:ilvl w:val="0"/>
          <w:numId w:val="6"/>
        </w:numPr>
      </w:pPr>
      <w:r>
        <w:t>The sickness rate was higher than the previous year due to long-term absence.</w:t>
      </w:r>
    </w:p>
    <w:p w14:paraId="10197864" w14:textId="77777777" w:rsidR="000426CC" w:rsidRDefault="000426CC" w:rsidP="000426CC">
      <w:pPr>
        <w:pStyle w:val="ListParagraph"/>
        <w:numPr>
          <w:ilvl w:val="0"/>
          <w:numId w:val="6"/>
        </w:numPr>
      </w:pPr>
      <w:r>
        <w:t>The relevance and time commitment of training were discussed; costs were lower than previously.</w:t>
      </w:r>
    </w:p>
    <w:p w14:paraId="3C2C5DE9" w14:textId="77777777" w:rsidR="000426CC" w:rsidRDefault="000426CC" w:rsidP="000426CC">
      <w:pPr>
        <w:pStyle w:val="ListParagraph"/>
        <w:numPr>
          <w:ilvl w:val="0"/>
          <w:numId w:val="6"/>
        </w:numPr>
      </w:pPr>
      <w:r>
        <w:t>No Health and Safety changes were reported.</w:t>
      </w:r>
    </w:p>
    <w:p w14:paraId="0D1B755C" w14:textId="77777777" w:rsidR="000426CC" w:rsidRDefault="000426CC" w:rsidP="000426CC">
      <w:pPr>
        <w:pStyle w:val="ListParagraph"/>
        <w:numPr>
          <w:ilvl w:val="0"/>
          <w:numId w:val="6"/>
        </w:numPr>
      </w:pPr>
      <w:r>
        <w:lastRenderedPageBreak/>
        <w:t>The leaking roof remains on the risk register, with the Health and Safety Manager continuing to pursue the matter.</w:t>
      </w:r>
    </w:p>
    <w:p w14:paraId="3000DD4B" w14:textId="77777777" w:rsidR="000426CC" w:rsidRDefault="000426CC">
      <w:pPr>
        <w:pStyle w:val="Heading1"/>
        <w:rPr>
          <w:rFonts w:asciiTheme="minorHAnsi" w:hAnsiTheme="minorHAnsi" w:cstheme="minorBidi"/>
          <w:lang w:eastAsia="en-GB"/>
        </w:rPr>
      </w:pPr>
      <w:r>
        <w:rPr>
          <w:rFonts w:ascii="Aptos Display" w:hAnsi="Aptos Display" w:cstheme="minorBidi"/>
        </w:rPr>
        <w:t>9. Strategic Risk Register</w:t>
      </w:r>
    </w:p>
    <w:p w14:paraId="13201C43" w14:textId="77777777" w:rsidR="000426CC" w:rsidRDefault="000426CC">
      <w:pPr>
        <w:rPr>
          <w:lang w:eastAsia="en-GB"/>
        </w:rPr>
      </w:pPr>
      <w:r>
        <w:t>The Chief Executive presented two updates for Board consideration. Legal advice and potential contingent-liability implications were discussed. Further detail will be included in the next Board report.</w:t>
      </w:r>
    </w:p>
    <w:p w14:paraId="21943E6A" w14:textId="70504092" w:rsidR="000426CC" w:rsidRDefault="000426CC">
      <w:pPr>
        <w:rPr>
          <w:lang w:eastAsia="en-GB"/>
        </w:rPr>
      </w:pPr>
      <w:r>
        <w:t>Host employers had been contacted by recorded delivery, but no responses had been received. A new risk, SR11, was added. The Chief Executive confirmed that HR had supplied the relevant information and that all reasonable adjustments had been made.</w:t>
      </w:r>
      <w:r w:rsidR="00A1693C">
        <w:rPr>
          <w:lang w:eastAsia="en-GB"/>
        </w:rPr>
        <w:t xml:space="preserve"> </w:t>
      </w:r>
      <w:r>
        <w:t>E Finlay left the meeting due to a conflict of interest from 11:46 am until 11:52 am.</w:t>
      </w:r>
    </w:p>
    <w:p w14:paraId="43A37AFB" w14:textId="77777777" w:rsidR="000426CC" w:rsidRDefault="000426CC">
      <w:pPr>
        <w:pStyle w:val="Heading1"/>
        <w:rPr>
          <w:rFonts w:asciiTheme="minorHAnsi" w:hAnsiTheme="minorHAnsi" w:cstheme="minorBidi"/>
          <w:lang w:eastAsia="en-GB"/>
        </w:rPr>
      </w:pPr>
      <w:r>
        <w:rPr>
          <w:rFonts w:ascii="Aptos Display" w:hAnsi="Aptos Display" w:cstheme="minorBidi"/>
        </w:rPr>
        <w:t>10. Matters to Note</w:t>
      </w:r>
    </w:p>
    <w:p w14:paraId="1BB76054" w14:textId="77777777" w:rsidR="000426CC" w:rsidRDefault="000426CC">
      <w:pPr>
        <w:rPr>
          <w:lang w:eastAsia="en-GB"/>
        </w:rPr>
      </w:pPr>
      <w:r>
        <w:t>No additional matters were recorded.</w:t>
      </w:r>
    </w:p>
    <w:p w14:paraId="0CDCC51B" w14:textId="77777777" w:rsidR="000426CC" w:rsidRDefault="000426CC">
      <w:pPr>
        <w:pStyle w:val="Heading1"/>
        <w:rPr>
          <w:rFonts w:asciiTheme="minorHAnsi" w:hAnsiTheme="minorHAnsi" w:cstheme="minorBidi"/>
          <w:lang w:eastAsia="en-GB"/>
        </w:rPr>
      </w:pPr>
      <w:r>
        <w:rPr>
          <w:rFonts w:ascii="Aptos Display" w:hAnsi="Aptos Display" w:cstheme="minorBidi"/>
        </w:rPr>
        <w:t>11. Any Other Business</w:t>
      </w:r>
    </w:p>
    <w:p w14:paraId="794934D6" w14:textId="54CF5755" w:rsidR="000426CC" w:rsidRDefault="009C629A" w:rsidP="000426CC">
      <w:pPr>
        <w:pStyle w:val="ListParagraph"/>
        <w:numPr>
          <w:ilvl w:val="0"/>
          <w:numId w:val="7"/>
        </w:numPr>
      </w:pPr>
      <w:r>
        <w:t>R McCarthy reported that t</w:t>
      </w:r>
      <w:r w:rsidR="000426CC">
        <w:t xml:space="preserve">he </w:t>
      </w:r>
      <w:r>
        <w:t xml:space="preserve">current </w:t>
      </w:r>
      <w:r w:rsidR="000426CC">
        <w:t xml:space="preserve">audit was nearing completion. Fieldwork had concluded, additional queries were being addressed, and review points in the annual report were being finalised. </w:t>
      </w:r>
      <w:r>
        <w:t xml:space="preserve"> </w:t>
      </w:r>
    </w:p>
    <w:p w14:paraId="6646AA72" w14:textId="77777777" w:rsidR="000426CC" w:rsidRDefault="000426CC">
      <w:pPr>
        <w:pStyle w:val="Heading1"/>
        <w:rPr>
          <w:rFonts w:asciiTheme="minorHAnsi" w:hAnsiTheme="minorHAnsi" w:cstheme="minorBidi"/>
          <w:lang w:eastAsia="en-GB"/>
        </w:rPr>
      </w:pPr>
      <w:r>
        <w:rPr>
          <w:rFonts w:ascii="Aptos Display" w:hAnsi="Aptos Display" w:cstheme="minorBidi"/>
        </w:rPr>
        <w:t>12. Date of Next Meeting</w:t>
      </w:r>
    </w:p>
    <w:p w14:paraId="32A30C0F" w14:textId="2E244CCE" w:rsidR="000426CC" w:rsidRDefault="000426CC">
      <w:r>
        <w:rPr>
          <w:b/>
          <w:bCs/>
        </w:rPr>
        <w:t>Annual General Meeting:</w:t>
      </w:r>
      <w:r>
        <w:t xml:space="preserve"> Wednesday 28 October 2026 at 10:00 am</w:t>
      </w:r>
      <w:r w:rsidR="00FA4DB8">
        <w:rPr>
          <w:lang w:eastAsia="en-GB"/>
        </w:rPr>
        <w:t xml:space="preserve">.  </w:t>
      </w:r>
      <w:r>
        <w:rPr>
          <w:b/>
          <w:bCs/>
        </w:rPr>
        <w:t>Board Meeting:</w:t>
      </w:r>
      <w:r>
        <w:t xml:space="preserve"> Wednesday 28 October 2026 at 10:15 am</w:t>
      </w:r>
      <w:r w:rsidR="009D52A7">
        <w:t>.</w:t>
      </w:r>
    </w:p>
    <w:p w14:paraId="2D1A7A64" w14:textId="77777777" w:rsidR="009D52A7" w:rsidRDefault="009D52A7">
      <w:pPr>
        <w:rPr>
          <w:lang w:eastAsia="en-GB"/>
        </w:rPr>
      </w:pPr>
    </w:p>
    <w:p w14:paraId="46D823E9" w14:textId="3C150BCD" w:rsidR="000426CC" w:rsidRDefault="00EF6EF9">
      <w:r>
        <w:rPr>
          <w:noProof/>
        </w:rPr>
        <w:drawing>
          <wp:inline distT="0" distB="0" distL="0" distR="0" wp14:anchorId="0E7282B4" wp14:editId="5A0CF4F4">
            <wp:extent cx="2499360" cy="381000"/>
            <wp:effectExtent l="0" t="0" r="0" b="0"/>
            <wp:docPr id="1"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9360" cy="381000"/>
                    </a:xfrm>
                    <a:prstGeom prst="rect">
                      <a:avLst/>
                    </a:prstGeom>
                    <a:noFill/>
                    <a:ln>
                      <a:noFill/>
                    </a:ln>
                  </pic:spPr>
                </pic:pic>
              </a:graphicData>
            </a:graphic>
          </wp:inline>
        </w:drawing>
      </w:r>
    </w:p>
    <w:p w14:paraId="62729B87" w14:textId="77777777" w:rsidR="009D52A7" w:rsidRDefault="009D52A7" w:rsidP="009D52A7">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color w:val="000000"/>
        </w:rPr>
        <w:t>Signed as approved.</w:t>
      </w:r>
      <w:r>
        <w:rPr>
          <w:rStyle w:val="normaltextrun"/>
          <w:rFonts w:ascii="Arial" w:hAnsi="Arial" w:cs="Arial"/>
          <w:color w:val="000000"/>
        </w:rPr>
        <w:t> </w:t>
      </w:r>
      <w:r>
        <w:rPr>
          <w:rStyle w:val="eop"/>
          <w:rFonts w:ascii="Aptos" w:hAnsi="Aptos" w:cs="Segoe UI"/>
          <w:color w:val="000000"/>
        </w:rPr>
        <w:t> </w:t>
      </w:r>
    </w:p>
    <w:p w14:paraId="61C57D95" w14:textId="77777777" w:rsidR="009D52A7" w:rsidRPr="00B95A6B" w:rsidRDefault="009D52A7" w:rsidP="009D52A7">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color w:val="000000"/>
        </w:rPr>
        <w:t>William Leathem, Chair</w:t>
      </w:r>
      <w:r>
        <w:rPr>
          <w:rStyle w:val="normaltextrun"/>
          <w:rFonts w:ascii="Arial" w:hAnsi="Arial" w:cs="Arial"/>
          <w:color w:val="000000"/>
        </w:rPr>
        <w:t> </w:t>
      </w:r>
      <w:r>
        <w:rPr>
          <w:rStyle w:val="eop"/>
          <w:rFonts w:ascii="Aptos" w:hAnsi="Aptos" w:cs="Segoe UI"/>
          <w:color w:val="000000"/>
        </w:rPr>
        <w:t> </w:t>
      </w:r>
    </w:p>
    <w:p w14:paraId="0E54B363" w14:textId="77777777" w:rsidR="009D52A7" w:rsidRDefault="009D52A7"/>
    <w:sectPr w:rsidR="009D52A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232DB" w14:textId="77777777" w:rsidR="00FC795F" w:rsidRDefault="00FC795F" w:rsidP="00AD1534">
      <w:pPr>
        <w:spacing w:after="0" w:line="240" w:lineRule="auto"/>
      </w:pPr>
      <w:r>
        <w:separator/>
      </w:r>
    </w:p>
  </w:endnote>
  <w:endnote w:type="continuationSeparator" w:id="0">
    <w:p w14:paraId="52843305" w14:textId="77777777" w:rsidR="00FC795F" w:rsidRDefault="00FC795F" w:rsidP="00AD1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8578" w14:textId="77777777" w:rsidR="003C297D" w:rsidRDefault="003C29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13655"/>
      <w:docPartObj>
        <w:docPartGallery w:val="Page Numbers (Bottom of Page)"/>
        <w:docPartUnique/>
      </w:docPartObj>
    </w:sdtPr>
    <w:sdtEndPr>
      <w:rPr>
        <w:noProof/>
      </w:rPr>
    </w:sdtEndPr>
    <w:sdtContent>
      <w:p w14:paraId="44A1FE39" w14:textId="4E3943E2" w:rsidR="00AD1534" w:rsidRDefault="00AD15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213D56" w14:textId="77777777" w:rsidR="00AD1534" w:rsidRDefault="00AD15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7A6CC" w14:textId="77777777" w:rsidR="003C297D" w:rsidRDefault="003C2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F3604" w14:textId="77777777" w:rsidR="00FC795F" w:rsidRDefault="00FC795F" w:rsidP="00AD1534">
      <w:pPr>
        <w:spacing w:after="0" w:line="240" w:lineRule="auto"/>
      </w:pPr>
      <w:r>
        <w:separator/>
      </w:r>
    </w:p>
  </w:footnote>
  <w:footnote w:type="continuationSeparator" w:id="0">
    <w:p w14:paraId="3E3D7F78" w14:textId="77777777" w:rsidR="00FC795F" w:rsidRDefault="00FC795F" w:rsidP="00AD1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4AED" w14:textId="77777777" w:rsidR="003C297D" w:rsidRDefault="003C2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6E173" w14:textId="1EDBE71F" w:rsidR="00B31E4B" w:rsidRDefault="00B31E4B">
    <w:pPr>
      <w:pStyle w:val="Header"/>
    </w:pPr>
    <w:r>
      <w:rPr>
        <w:noProof/>
      </w:rPr>
      <w:drawing>
        <wp:anchor distT="0" distB="0" distL="114300" distR="114300" simplePos="0" relativeHeight="251657216" behindDoc="1" locked="0" layoutInCell="1" allowOverlap="1" wp14:anchorId="07E8049E" wp14:editId="329A8109">
          <wp:simplePos x="0" y="0"/>
          <wp:positionH relativeFrom="margin">
            <wp:align>left</wp:align>
          </wp:positionH>
          <wp:positionV relativeFrom="paragraph">
            <wp:posOffset>-1905</wp:posOffset>
          </wp:positionV>
          <wp:extent cx="450946" cy="504825"/>
          <wp:effectExtent l="0" t="0" r="6350" b="0"/>
          <wp:wrapNone/>
          <wp:docPr id="931302509"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02509" name="Picture 3" descr="A logo with text on it&#10;&#10;Description automatically generated"/>
                  <pic:cNvPicPr/>
                </pic:nvPicPr>
                <pic:blipFill rotWithShape="1">
                  <a:blip r:embed="rId1">
                    <a:extLst>
                      <a:ext uri="{28A0092B-C50C-407E-A947-70E740481C1C}">
                        <a14:useLocalDpi xmlns:a14="http://schemas.microsoft.com/office/drawing/2010/main" val="0"/>
                      </a:ext>
                    </a:extLst>
                  </a:blip>
                  <a:srcRect l="24539" t="17602" r="1857"/>
                  <a:stretch/>
                </pic:blipFill>
                <pic:spPr bwMode="auto">
                  <a:xfrm>
                    <a:off x="0" y="0"/>
                    <a:ext cx="450946" cy="504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F323" w14:textId="77777777" w:rsidR="003C297D" w:rsidRDefault="003C2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6B40"/>
    <w:multiLevelType w:val="multilevel"/>
    <w:tmpl w:val="6D00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F67D20"/>
    <w:multiLevelType w:val="multilevel"/>
    <w:tmpl w:val="185E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A22BCF"/>
    <w:multiLevelType w:val="multilevel"/>
    <w:tmpl w:val="CF0E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A226C6"/>
    <w:multiLevelType w:val="multilevel"/>
    <w:tmpl w:val="415A9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B15D4A"/>
    <w:multiLevelType w:val="multilevel"/>
    <w:tmpl w:val="3F46C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4968CA"/>
    <w:multiLevelType w:val="multilevel"/>
    <w:tmpl w:val="B1F0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05407B"/>
    <w:multiLevelType w:val="multilevel"/>
    <w:tmpl w:val="3A3A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313D9E"/>
    <w:multiLevelType w:val="multilevel"/>
    <w:tmpl w:val="2BA0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010AB1"/>
    <w:multiLevelType w:val="multilevel"/>
    <w:tmpl w:val="C23E808A"/>
    <w:lvl w:ilvl="0">
      <w:start w:val="7"/>
      <w:numFmt w:val="decimal"/>
      <w:lvlText w:val="%1"/>
      <w:lvlJc w:val="left"/>
      <w:pPr>
        <w:ind w:left="420" w:hanging="420"/>
      </w:pPr>
      <w:rPr>
        <w:rFonts w:ascii="Aptos Display" w:hAnsi="Aptos Display" w:hint="default"/>
      </w:rPr>
    </w:lvl>
    <w:lvl w:ilvl="1">
      <w:start w:val="1"/>
      <w:numFmt w:val="decimal"/>
      <w:lvlText w:val="%1.%2"/>
      <w:lvlJc w:val="left"/>
      <w:pPr>
        <w:ind w:left="420" w:hanging="420"/>
      </w:pPr>
      <w:rPr>
        <w:rFonts w:ascii="Aptos Display" w:hAnsi="Aptos Display" w:hint="default"/>
      </w:rPr>
    </w:lvl>
    <w:lvl w:ilvl="2">
      <w:start w:val="1"/>
      <w:numFmt w:val="decimal"/>
      <w:lvlText w:val="%1.%2.%3"/>
      <w:lvlJc w:val="left"/>
      <w:pPr>
        <w:ind w:left="720" w:hanging="720"/>
      </w:pPr>
      <w:rPr>
        <w:rFonts w:ascii="Aptos Display" w:hAnsi="Aptos Display" w:hint="default"/>
      </w:rPr>
    </w:lvl>
    <w:lvl w:ilvl="3">
      <w:start w:val="1"/>
      <w:numFmt w:val="decimal"/>
      <w:lvlText w:val="%1.%2.%3.%4"/>
      <w:lvlJc w:val="left"/>
      <w:pPr>
        <w:ind w:left="1080" w:hanging="1080"/>
      </w:pPr>
      <w:rPr>
        <w:rFonts w:ascii="Aptos Display" w:hAnsi="Aptos Display" w:hint="default"/>
      </w:rPr>
    </w:lvl>
    <w:lvl w:ilvl="4">
      <w:start w:val="1"/>
      <w:numFmt w:val="decimal"/>
      <w:lvlText w:val="%1.%2.%3.%4.%5"/>
      <w:lvlJc w:val="left"/>
      <w:pPr>
        <w:ind w:left="1080" w:hanging="1080"/>
      </w:pPr>
      <w:rPr>
        <w:rFonts w:ascii="Aptos Display" w:hAnsi="Aptos Display" w:hint="default"/>
      </w:rPr>
    </w:lvl>
    <w:lvl w:ilvl="5">
      <w:start w:val="1"/>
      <w:numFmt w:val="decimal"/>
      <w:lvlText w:val="%1.%2.%3.%4.%5.%6"/>
      <w:lvlJc w:val="left"/>
      <w:pPr>
        <w:ind w:left="1440" w:hanging="1440"/>
      </w:pPr>
      <w:rPr>
        <w:rFonts w:ascii="Aptos Display" w:hAnsi="Aptos Display" w:hint="default"/>
      </w:rPr>
    </w:lvl>
    <w:lvl w:ilvl="6">
      <w:start w:val="1"/>
      <w:numFmt w:val="decimal"/>
      <w:lvlText w:val="%1.%2.%3.%4.%5.%6.%7"/>
      <w:lvlJc w:val="left"/>
      <w:pPr>
        <w:ind w:left="1440" w:hanging="1440"/>
      </w:pPr>
      <w:rPr>
        <w:rFonts w:ascii="Aptos Display" w:hAnsi="Aptos Display" w:hint="default"/>
      </w:rPr>
    </w:lvl>
    <w:lvl w:ilvl="7">
      <w:start w:val="1"/>
      <w:numFmt w:val="decimal"/>
      <w:lvlText w:val="%1.%2.%3.%4.%5.%6.%7.%8"/>
      <w:lvlJc w:val="left"/>
      <w:pPr>
        <w:ind w:left="1800" w:hanging="1800"/>
      </w:pPr>
      <w:rPr>
        <w:rFonts w:ascii="Aptos Display" w:hAnsi="Aptos Display" w:hint="default"/>
      </w:rPr>
    </w:lvl>
    <w:lvl w:ilvl="8">
      <w:start w:val="1"/>
      <w:numFmt w:val="decimal"/>
      <w:lvlText w:val="%1.%2.%3.%4.%5.%6.%7.%8.%9"/>
      <w:lvlJc w:val="left"/>
      <w:pPr>
        <w:ind w:left="1800" w:hanging="1800"/>
      </w:pPr>
      <w:rPr>
        <w:rFonts w:ascii="Aptos Display" w:hAnsi="Aptos Display" w:hint="default"/>
      </w:rPr>
    </w:lvl>
  </w:abstractNum>
  <w:num w:numId="1" w16cid:durableId="961688702">
    <w:abstractNumId w:val="6"/>
  </w:num>
  <w:num w:numId="2" w16cid:durableId="398677783">
    <w:abstractNumId w:val="4"/>
  </w:num>
  <w:num w:numId="3" w16cid:durableId="590041241">
    <w:abstractNumId w:val="2"/>
  </w:num>
  <w:num w:numId="4" w16cid:durableId="1715808597">
    <w:abstractNumId w:val="1"/>
  </w:num>
  <w:num w:numId="5" w16cid:durableId="18510664">
    <w:abstractNumId w:val="5"/>
  </w:num>
  <w:num w:numId="6" w16cid:durableId="1598169514">
    <w:abstractNumId w:val="7"/>
  </w:num>
  <w:num w:numId="7" w16cid:durableId="1184444624">
    <w:abstractNumId w:val="0"/>
  </w:num>
  <w:num w:numId="8" w16cid:durableId="626199852">
    <w:abstractNumId w:val="3"/>
  </w:num>
  <w:num w:numId="9" w16cid:durableId="13492185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45"/>
    <w:rsid w:val="00000537"/>
    <w:rsid w:val="00001062"/>
    <w:rsid w:val="000070A9"/>
    <w:rsid w:val="000273D5"/>
    <w:rsid w:val="00027CC0"/>
    <w:rsid w:val="00034E1E"/>
    <w:rsid w:val="000426CC"/>
    <w:rsid w:val="00062910"/>
    <w:rsid w:val="00064270"/>
    <w:rsid w:val="000748D0"/>
    <w:rsid w:val="00075BCE"/>
    <w:rsid w:val="00076FBE"/>
    <w:rsid w:val="00077606"/>
    <w:rsid w:val="0008397D"/>
    <w:rsid w:val="00086DED"/>
    <w:rsid w:val="00094A7B"/>
    <w:rsid w:val="000A307D"/>
    <w:rsid w:val="000E2D6F"/>
    <w:rsid w:val="000F3C70"/>
    <w:rsid w:val="00114010"/>
    <w:rsid w:val="00144845"/>
    <w:rsid w:val="00157CD2"/>
    <w:rsid w:val="00162DCE"/>
    <w:rsid w:val="00185F3D"/>
    <w:rsid w:val="00193BB0"/>
    <w:rsid w:val="001977B8"/>
    <w:rsid w:val="001B071F"/>
    <w:rsid w:val="001C348D"/>
    <w:rsid w:val="001C7E3A"/>
    <w:rsid w:val="001D355C"/>
    <w:rsid w:val="001D54E3"/>
    <w:rsid w:val="001D5B99"/>
    <w:rsid w:val="001D5EA2"/>
    <w:rsid w:val="001E0075"/>
    <w:rsid w:val="001F18EE"/>
    <w:rsid w:val="001F307E"/>
    <w:rsid w:val="00202A71"/>
    <w:rsid w:val="002060B4"/>
    <w:rsid w:val="00237F04"/>
    <w:rsid w:val="00267FE7"/>
    <w:rsid w:val="002B19D2"/>
    <w:rsid w:val="002B2EF2"/>
    <w:rsid w:val="002D68EA"/>
    <w:rsid w:val="002E7190"/>
    <w:rsid w:val="002F4CDB"/>
    <w:rsid w:val="002F5C7C"/>
    <w:rsid w:val="002F6541"/>
    <w:rsid w:val="00300767"/>
    <w:rsid w:val="00300C63"/>
    <w:rsid w:val="003036EB"/>
    <w:rsid w:val="00310D29"/>
    <w:rsid w:val="00315540"/>
    <w:rsid w:val="00322F6E"/>
    <w:rsid w:val="00325E4B"/>
    <w:rsid w:val="00326632"/>
    <w:rsid w:val="00326FC7"/>
    <w:rsid w:val="00342B90"/>
    <w:rsid w:val="00352D1B"/>
    <w:rsid w:val="003627CA"/>
    <w:rsid w:val="00364B81"/>
    <w:rsid w:val="00380A83"/>
    <w:rsid w:val="00391C19"/>
    <w:rsid w:val="003B3AFB"/>
    <w:rsid w:val="003B48FE"/>
    <w:rsid w:val="003C0B94"/>
    <w:rsid w:val="003C297D"/>
    <w:rsid w:val="003D2CE5"/>
    <w:rsid w:val="003D7347"/>
    <w:rsid w:val="003E4154"/>
    <w:rsid w:val="003F0085"/>
    <w:rsid w:val="004306D6"/>
    <w:rsid w:val="0043222B"/>
    <w:rsid w:val="00432A25"/>
    <w:rsid w:val="0043366F"/>
    <w:rsid w:val="0043690B"/>
    <w:rsid w:val="00437185"/>
    <w:rsid w:val="00444F99"/>
    <w:rsid w:val="00445E8D"/>
    <w:rsid w:val="004771CC"/>
    <w:rsid w:val="00493C06"/>
    <w:rsid w:val="00496539"/>
    <w:rsid w:val="004A3BA0"/>
    <w:rsid w:val="004B0E1C"/>
    <w:rsid w:val="004B4342"/>
    <w:rsid w:val="004B6FCC"/>
    <w:rsid w:val="004E14F9"/>
    <w:rsid w:val="00503678"/>
    <w:rsid w:val="00522C0B"/>
    <w:rsid w:val="00536A44"/>
    <w:rsid w:val="00537823"/>
    <w:rsid w:val="0054140A"/>
    <w:rsid w:val="00543D7A"/>
    <w:rsid w:val="00550A1D"/>
    <w:rsid w:val="00550A77"/>
    <w:rsid w:val="00551589"/>
    <w:rsid w:val="0055272A"/>
    <w:rsid w:val="00566BFE"/>
    <w:rsid w:val="0057226F"/>
    <w:rsid w:val="00591590"/>
    <w:rsid w:val="00592EE9"/>
    <w:rsid w:val="005B1F4D"/>
    <w:rsid w:val="005D1931"/>
    <w:rsid w:val="005E2BA8"/>
    <w:rsid w:val="005E55C0"/>
    <w:rsid w:val="005F213C"/>
    <w:rsid w:val="00607FE8"/>
    <w:rsid w:val="00626120"/>
    <w:rsid w:val="00657A41"/>
    <w:rsid w:val="00662312"/>
    <w:rsid w:val="006722D5"/>
    <w:rsid w:val="00682851"/>
    <w:rsid w:val="00692365"/>
    <w:rsid w:val="006A38BC"/>
    <w:rsid w:val="006A4B11"/>
    <w:rsid w:val="006B4A11"/>
    <w:rsid w:val="006C0AE4"/>
    <w:rsid w:val="006C4D5C"/>
    <w:rsid w:val="006D2A78"/>
    <w:rsid w:val="006E706B"/>
    <w:rsid w:val="006F3002"/>
    <w:rsid w:val="00702AD3"/>
    <w:rsid w:val="007132DB"/>
    <w:rsid w:val="00732286"/>
    <w:rsid w:val="00746B43"/>
    <w:rsid w:val="00760AB4"/>
    <w:rsid w:val="00765644"/>
    <w:rsid w:val="0077553F"/>
    <w:rsid w:val="00785D6C"/>
    <w:rsid w:val="007B1705"/>
    <w:rsid w:val="007B4BF6"/>
    <w:rsid w:val="007C075E"/>
    <w:rsid w:val="007C4027"/>
    <w:rsid w:val="007E320A"/>
    <w:rsid w:val="007E74AF"/>
    <w:rsid w:val="00803009"/>
    <w:rsid w:val="0080360D"/>
    <w:rsid w:val="008078F9"/>
    <w:rsid w:val="00811090"/>
    <w:rsid w:val="00823DE9"/>
    <w:rsid w:val="008270AE"/>
    <w:rsid w:val="008272E3"/>
    <w:rsid w:val="00831A20"/>
    <w:rsid w:val="00877941"/>
    <w:rsid w:val="008A2F35"/>
    <w:rsid w:val="008A3B5C"/>
    <w:rsid w:val="008B3788"/>
    <w:rsid w:val="008C0FD1"/>
    <w:rsid w:val="008D1609"/>
    <w:rsid w:val="008F2EAA"/>
    <w:rsid w:val="00901482"/>
    <w:rsid w:val="00906124"/>
    <w:rsid w:val="0092254B"/>
    <w:rsid w:val="009237DE"/>
    <w:rsid w:val="00930D16"/>
    <w:rsid w:val="00933E3D"/>
    <w:rsid w:val="00966535"/>
    <w:rsid w:val="00971BBF"/>
    <w:rsid w:val="0097757E"/>
    <w:rsid w:val="009A1718"/>
    <w:rsid w:val="009C629A"/>
    <w:rsid w:val="009D12D0"/>
    <w:rsid w:val="009D52A7"/>
    <w:rsid w:val="009F2397"/>
    <w:rsid w:val="00A0107E"/>
    <w:rsid w:val="00A1693C"/>
    <w:rsid w:val="00A32C80"/>
    <w:rsid w:val="00A4290B"/>
    <w:rsid w:val="00A50094"/>
    <w:rsid w:val="00A514C0"/>
    <w:rsid w:val="00A94645"/>
    <w:rsid w:val="00AC2658"/>
    <w:rsid w:val="00AD1534"/>
    <w:rsid w:val="00AE2266"/>
    <w:rsid w:val="00AE3596"/>
    <w:rsid w:val="00AE666C"/>
    <w:rsid w:val="00AF46CC"/>
    <w:rsid w:val="00B20F1F"/>
    <w:rsid w:val="00B31E4B"/>
    <w:rsid w:val="00B3255A"/>
    <w:rsid w:val="00B8229D"/>
    <w:rsid w:val="00BA2366"/>
    <w:rsid w:val="00BB1238"/>
    <w:rsid w:val="00BB4653"/>
    <w:rsid w:val="00BD7AC0"/>
    <w:rsid w:val="00BD7F92"/>
    <w:rsid w:val="00BE667E"/>
    <w:rsid w:val="00BF3750"/>
    <w:rsid w:val="00BF5302"/>
    <w:rsid w:val="00C10470"/>
    <w:rsid w:val="00C125F6"/>
    <w:rsid w:val="00C16AFD"/>
    <w:rsid w:val="00C17B56"/>
    <w:rsid w:val="00C237E9"/>
    <w:rsid w:val="00C31EE2"/>
    <w:rsid w:val="00C6281B"/>
    <w:rsid w:val="00C66B2A"/>
    <w:rsid w:val="00C85583"/>
    <w:rsid w:val="00CA36B9"/>
    <w:rsid w:val="00CF7E76"/>
    <w:rsid w:val="00D07C18"/>
    <w:rsid w:val="00D07F9C"/>
    <w:rsid w:val="00D22CA5"/>
    <w:rsid w:val="00D3172E"/>
    <w:rsid w:val="00D43181"/>
    <w:rsid w:val="00D60563"/>
    <w:rsid w:val="00D67CEA"/>
    <w:rsid w:val="00D7767A"/>
    <w:rsid w:val="00D84B42"/>
    <w:rsid w:val="00D93463"/>
    <w:rsid w:val="00DA6E39"/>
    <w:rsid w:val="00DB64B7"/>
    <w:rsid w:val="00DD1277"/>
    <w:rsid w:val="00E01E0D"/>
    <w:rsid w:val="00E0304A"/>
    <w:rsid w:val="00E05646"/>
    <w:rsid w:val="00E11840"/>
    <w:rsid w:val="00E46C2C"/>
    <w:rsid w:val="00E73EED"/>
    <w:rsid w:val="00E87628"/>
    <w:rsid w:val="00EB1427"/>
    <w:rsid w:val="00EB678C"/>
    <w:rsid w:val="00EC6C34"/>
    <w:rsid w:val="00ED52A4"/>
    <w:rsid w:val="00EE09CE"/>
    <w:rsid w:val="00EE6B7B"/>
    <w:rsid w:val="00EF6EF9"/>
    <w:rsid w:val="00F03BFE"/>
    <w:rsid w:val="00F14204"/>
    <w:rsid w:val="00F240A7"/>
    <w:rsid w:val="00F4374A"/>
    <w:rsid w:val="00F80ED7"/>
    <w:rsid w:val="00F92AC9"/>
    <w:rsid w:val="00FA4DB8"/>
    <w:rsid w:val="00FB58A9"/>
    <w:rsid w:val="00FC4FE4"/>
    <w:rsid w:val="00FC795F"/>
    <w:rsid w:val="00FE078D"/>
    <w:rsid w:val="00FF03B2"/>
    <w:rsid w:val="00FF354B"/>
    <w:rsid w:val="00FF64AF"/>
    <w:rsid w:val="0655C3EA"/>
    <w:rsid w:val="0826CE41"/>
    <w:rsid w:val="0A773A49"/>
    <w:rsid w:val="0DA575ED"/>
    <w:rsid w:val="125ED561"/>
    <w:rsid w:val="13CB894A"/>
    <w:rsid w:val="144ACCE1"/>
    <w:rsid w:val="1A7D5773"/>
    <w:rsid w:val="1ADEFF99"/>
    <w:rsid w:val="1CC7D301"/>
    <w:rsid w:val="26B7FE2C"/>
    <w:rsid w:val="29448644"/>
    <w:rsid w:val="3E921038"/>
    <w:rsid w:val="3F32DF04"/>
    <w:rsid w:val="4227E218"/>
    <w:rsid w:val="4DED2194"/>
    <w:rsid w:val="539C9C7C"/>
    <w:rsid w:val="539E7816"/>
    <w:rsid w:val="59E531FF"/>
    <w:rsid w:val="66390442"/>
    <w:rsid w:val="6805624F"/>
    <w:rsid w:val="68B0A209"/>
    <w:rsid w:val="68CF7ECC"/>
    <w:rsid w:val="71BB3563"/>
    <w:rsid w:val="73BD75DF"/>
    <w:rsid w:val="74C892D6"/>
    <w:rsid w:val="75AF451C"/>
    <w:rsid w:val="7AF08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0D40B"/>
  <w15:chartTrackingRefBased/>
  <w15:docId w15:val="{8F3A83B3-CF0E-410B-A2A4-7866FC006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845"/>
  </w:style>
  <w:style w:type="paragraph" w:styleId="Heading1">
    <w:name w:val="heading 1"/>
    <w:basedOn w:val="Normal"/>
    <w:next w:val="Normal"/>
    <w:link w:val="Heading1Char"/>
    <w:uiPriority w:val="9"/>
    <w:qFormat/>
    <w:rsid w:val="00144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4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8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8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8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845"/>
    <w:rPr>
      <w:rFonts w:eastAsiaTheme="majorEastAsia" w:cstheme="majorBidi"/>
      <w:color w:val="272727" w:themeColor="text1" w:themeTint="D8"/>
    </w:rPr>
  </w:style>
  <w:style w:type="paragraph" w:styleId="Title">
    <w:name w:val="Title"/>
    <w:basedOn w:val="Normal"/>
    <w:next w:val="Normal"/>
    <w:link w:val="TitleChar"/>
    <w:uiPriority w:val="10"/>
    <w:qFormat/>
    <w:rsid w:val="00144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845"/>
    <w:pPr>
      <w:spacing w:before="160"/>
      <w:jc w:val="center"/>
    </w:pPr>
    <w:rPr>
      <w:i/>
      <w:iCs/>
      <w:color w:val="404040" w:themeColor="text1" w:themeTint="BF"/>
    </w:rPr>
  </w:style>
  <w:style w:type="character" w:customStyle="1" w:styleId="QuoteChar">
    <w:name w:val="Quote Char"/>
    <w:basedOn w:val="DefaultParagraphFont"/>
    <w:link w:val="Quote"/>
    <w:uiPriority w:val="29"/>
    <w:rsid w:val="00144845"/>
    <w:rPr>
      <w:i/>
      <w:iCs/>
      <w:color w:val="404040" w:themeColor="text1" w:themeTint="BF"/>
    </w:rPr>
  </w:style>
  <w:style w:type="paragraph" w:styleId="ListParagraph">
    <w:name w:val="List Paragraph"/>
    <w:basedOn w:val="Normal"/>
    <w:uiPriority w:val="34"/>
    <w:qFormat/>
    <w:rsid w:val="00144845"/>
    <w:pPr>
      <w:ind w:left="720"/>
      <w:contextualSpacing/>
    </w:pPr>
  </w:style>
  <w:style w:type="character" w:styleId="IntenseEmphasis">
    <w:name w:val="Intense Emphasis"/>
    <w:basedOn w:val="DefaultParagraphFont"/>
    <w:uiPriority w:val="21"/>
    <w:qFormat/>
    <w:rsid w:val="00144845"/>
    <w:rPr>
      <w:i/>
      <w:iCs/>
      <w:color w:val="0F4761" w:themeColor="accent1" w:themeShade="BF"/>
    </w:rPr>
  </w:style>
  <w:style w:type="paragraph" w:styleId="IntenseQuote">
    <w:name w:val="Intense Quote"/>
    <w:basedOn w:val="Normal"/>
    <w:next w:val="Normal"/>
    <w:link w:val="IntenseQuoteChar"/>
    <w:uiPriority w:val="30"/>
    <w:qFormat/>
    <w:rsid w:val="00144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845"/>
    <w:rPr>
      <w:i/>
      <w:iCs/>
      <w:color w:val="0F4761" w:themeColor="accent1" w:themeShade="BF"/>
    </w:rPr>
  </w:style>
  <w:style w:type="character" w:styleId="IntenseReference">
    <w:name w:val="Intense Reference"/>
    <w:basedOn w:val="DefaultParagraphFont"/>
    <w:uiPriority w:val="32"/>
    <w:qFormat/>
    <w:rsid w:val="00144845"/>
    <w:rPr>
      <w:b/>
      <w:bCs/>
      <w:smallCaps/>
      <w:color w:val="0F4761" w:themeColor="accent1" w:themeShade="BF"/>
      <w:spacing w:val="5"/>
    </w:rPr>
  </w:style>
  <w:style w:type="table" w:styleId="TableGrid">
    <w:name w:val="Table Grid"/>
    <w:basedOn w:val="TableNormal"/>
    <w:uiPriority w:val="39"/>
    <w:rsid w:val="00144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44845"/>
  </w:style>
  <w:style w:type="paragraph" w:customStyle="1" w:styleId="paragraph">
    <w:name w:val="paragraph"/>
    <w:basedOn w:val="Normal"/>
    <w:rsid w:val="001448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3D2CE5"/>
  </w:style>
  <w:style w:type="character" w:styleId="BookTitle">
    <w:name w:val="Book Title"/>
    <w:basedOn w:val="DefaultParagraphFont"/>
    <w:uiPriority w:val="33"/>
    <w:qFormat/>
    <w:rsid w:val="00566BFE"/>
    <w:rPr>
      <w:b/>
      <w:bCs/>
      <w:i/>
      <w:iCs/>
      <w:spacing w:val="5"/>
    </w:rPr>
  </w:style>
  <w:style w:type="paragraph" w:styleId="Caption">
    <w:name w:val="caption"/>
    <w:basedOn w:val="Normal"/>
    <w:next w:val="Normal"/>
    <w:uiPriority w:val="35"/>
    <w:semiHidden/>
    <w:unhideWhenUsed/>
    <w:qFormat/>
    <w:rsid w:val="00566BFE"/>
    <w:pPr>
      <w:spacing w:after="200" w:line="240" w:lineRule="auto"/>
    </w:pPr>
    <w:rPr>
      <w:i/>
      <w:iCs/>
      <w:color w:val="0E2841" w:themeColor="text2"/>
      <w:sz w:val="18"/>
      <w:szCs w:val="18"/>
    </w:rPr>
  </w:style>
  <w:style w:type="character" w:styleId="Emphasis">
    <w:name w:val="Emphasis"/>
    <w:basedOn w:val="DefaultParagraphFont"/>
    <w:uiPriority w:val="20"/>
    <w:qFormat/>
    <w:rsid w:val="00566BFE"/>
    <w:rPr>
      <w:i/>
      <w:iCs/>
    </w:rPr>
  </w:style>
  <w:style w:type="paragraph" w:styleId="NoSpacing">
    <w:name w:val="No Spacing"/>
    <w:uiPriority w:val="1"/>
    <w:qFormat/>
    <w:rsid w:val="00566BFE"/>
    <w:pPr>
      <w:spacing w:after="0" w:line="240" w:lineRule="auto"/>
    </w:pPr>
  </w:style>
  <w:style w:type="character" w:styleId="Strong">
    <w:name w:val="Strong"/>
    <w:basedOn w:val="DefaultParagraphFont"/>
    <w:uiPriority w:val="22"/>
    <w:qFormat/>
    <w:rsid w:val="00566BFE"/>
    <w:rPr>
      <w:b/>
      <w:bCs/>
    </w:rPr>
  </w:style>
  <w:style w:type="character" w:styleId="SubtleEmphasis">
    <w:name w:val="Subtle Emphasis"/>
    <w:basedOn w:val="DefaultParagraphFont"/>
    <w:uiPriority w:val="19"/>
    <w:qFormat/>
    <w:rsid w:val="00566BFE"/>
    <w:rPr>
      <w:i/>
      <w:iCs/>
      <w:color w:val="404040" w:themeColor="text1" w:themeTint="BF"/>
    </w:rPr>
  </w:style>
  <w:style w:type="character" w:styleId="SubtleReference">
    <w:name w:val="Subtle Reference"/>
    <w:basedOn w:val="DefaultParagraphFont"/>
    <w:uiPriority w:val="31"/>
    <w:qFormat/>
    <w:rsid w:val="00566BFE"/>
    <w:rPr>
      <w:smallCaps/>
      <w:color w:val="5A5A5A" w:themeColor="text1" w:themeTint="A5"/>
    </w:rPr>
  </w:style>
  <w:style w:type="paragraph" w:styleId="TOCHeading">
    <w:name w:val="TOC Heading"/>
    <w:basedOn w:val="Heading1"/>
    <w:next w:val="Normal"/>
    <w:uiPriority w:val="39"/>
    <w:semiHidden/>
    <w:unhideWhenUsed/>
    <w:qFormat/>
    <w:rsid w:val="00566BFE"/>
    <w:pPr>
      <w:spacing w:before="240" w:after="0"/>
      <w:outlineLvl w:val="9"/>
    </w:pPr>
    <w:rPr>
      <w:sz w:val="32"/>
      <w:szCs w:val="32"/>
    </w:rPr>
  </w:style>
  <w:style w:type="paragraph" w:styleId="NormalWeb">
    <w:name w:val="Normal (Web)"/>
    <w:basedOn w:val="Normal"/>
    <w:uiPriority w:val="99"/>
    <w:semiHidden/>
    <w:unhideWhenUsed/>
    <w:rsid w:val="0057226F"/>
    <w:pPr>
      <w:spacing w:before="100" w:beforeAutospacing="1" w:after="100" w:afterAutospacing="1" w:line="240" w:lineRule="auto"/>
    </w:pPr>
    <w:rPr>
      <w:rFonts w:ascii="Times New Roman" w:hAnsi="Times New Roman" w:cs="Times New Roman"/>
      <w:lang w:eastAsia="en-GB"/>
    </w:rPr>
  </w:style>
  <w:style w:type="paragraph" w:styleId="Header">
    <w:name w:val="header"/>
    <w:basedOn w:val="Normal"/>
    <w:link w:val="HeaderChar"/>
    <w:uiPriority w:val="99"/>
    <w:unhideWhenUsed/>
    <w:rsid w:val="00AD15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534"/>
  </w:style>
  <w:style w:type="paragraph" w:styleId="Footer">
    <w:name w:val="footer"/>
    <w:basedOn w:val="Normal"/>
    <w:link w:val="FooterChar"/>
    <w:uiPriority w:val="99"/>
    <w:unhideWhenUsed/>
    <w:rsid w:val="00AD15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534"/>
  </w:style>
  <w:style w:type="paragraph" w:styleId="Revision">
    <w:name w:val="Revision"/>
    <w:hidden/>
    <w:uiPriority w:val="99"/>
    <w:semiHidden/>
    <w:rsid w:val="000629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929A5B5220F34A9D844B3061EE1841" ma:contentTypeVersion="9" ma:contentTypeDescription="Create a new document." ma:contentTypeScope="" ma:versionID="833c396f3cae4c60ff47e730e3d499a4">
  <xsd:schema xmlns:xsd="http://www.w3.org/2001/XMLSchema" xmlns:xs="http://www.w3.org/2001/XMLSchema" xmlns:p="http://schemas.microsoft.com/office/2006/metadata/properties" xmlns:ns2="87f3980b-95ad-4e03-84a4-9bd02d65819f" xmlns:ns3="043df836-a67e-4f54-98b9-c4e897dc47ce" targetNamespace="http://schemas.microsoft.com/office/2006/metadata/properties" ma:root="true" ma:fieldsID="906b87ca6ced4e7d4670478fbc7279b8" ns2:_="" ns3:_="">
    <xsd:import namespace="87f3980b-95ad-4e03-84a4-9bd02d65819f"/>
    <xsd:import namespace="043df836-a67e-4f54-98b9-c4e897dc4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980b-95ad-4e03-84a4-9bd02d658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3df836-a67e-4f54-98b9-c4e897dc47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723D41-C658-4CAB-8E5E-66F893F6AA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8241AF-BF0B-4F72-9032-58FA00C8A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3980b-95ad-4e03-84a4-9bd02d65819f"/>
    <ds:schemaRef ds:uri="043df836-a67e-4f54-98b9-c4e897dc4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B52DA1-F791-41F4-8D3F-4FA3A918F2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1363</Words>
  <Characters>7772</Characters>
  <Application>Microsoft Office Word</Application>
  <DocSecurity>0</DocSecurity>
  <Lines>64</Lines>
  <Paragraphs>18</Paragraphs>
  <ScaleCrop>false</ScaleCrop>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Smyth</dc:creator>
  <cp:keywords/>
  <dc:description/>
  <cp:lastModifiedBy>Regan Smyth</cp:lastModifiedBy>
  <cp:revision>5</cp:revision>
  <cp:lastPrinted>2026-10-02T07:56:00Z</cp:lastPrinted>
  <dcterms:created xsi:type="dcterms:W3CDTF">2026-10-29T08:38:00Z</dcterms:created>
  <dcterms:modified xsi:type="dcterms:W3CDTF">2026-10-29T08:40:00Z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0x010100B0929A5B5220F34A9D844B3061EE1841</vt:lpwstr>
  </property>
</Properties>
</file>